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84" w:rsidRPr="006042BC" w:rsidRDefault="006042BC" w:rsidP="00A35C85">
      <w:pPr>
        <w:autoSpaceDE w:val="0"/>
        <w:autoSpaceDN w:val="0"/>
        <w:adjustRightInd w:val="0"/>
        <w:spacing w:line="420" w:lineRule="atLeast"/>
        <w:jc w:val="center"/>
        <w:rPr>
          <w:rFonts w:ascii="ＭＳ 明朝" w:eastAsia="ＭＳ 明朝" w:hAnsi="ＭＳ 明朝" w:cs="ＭＳ 明朝"/>
          <w:color w:val="000000"/>
          <w:kern w:val="0"/>
          <w:sz w:val="32"/>
          <w:szCs w:val="32"/>
        </w:rPr>
      </w:pPr>
      <w:bookmarkStart w:id="0" w:name="_GoBack"/>
      <w:bookmarkEnd w:id="0"/>
      <w:r>
        <w:rPr>
          <w:rFonts w:ascii="ＭＳ 明朝" w:eastAsia="ＭＳ 明朝" w:hAnsi="ＭＳ 明朝" w:cs="ＭＳ 明朝" w:hint="eastAsia"/>
          <w:color w:val="000000"/>
          <w:kern w:val="0"/>
          <w:sz w:val="32"/>
          <w:szCs w:val="32"/>
        </w:rPr>
        <w:t>労働環境把握チェックシートに関する法令</w:t>
      </w:r>
    </w:p>
    <w:p w:rsidR="006042BC" w:rsidRDefault="006042BC" w:rsidP="006042BC">
      <w:pPr>
        <w:autoSpaceDE w:val="0"/>
        <w:autoSpaceDN w:val="0"/>
        <w:adjustRightInd w:val="0"/>
        <w:spacing w:line="420" w:lineRule="atLeast"/>
        <w:jc w:val="left"/>
        <w:rPr>
          <w:rFonts w:ascii="ＭＳ 明朝" w:eastAsia="ＭＳ 明朝" w:hAnsi="ＭＳ 明朝" w:cs="ＭＳ 明朝"/>
          <w:color w:val="000000"/>
          <w:kern w:val="0"/>
          <w:szCs w:val="21"/>
        </w:rPr>
      </w:pPr>
    </w:p>
    <w:p w:rsidR="006042BC" w:rsidRPr="00A35C85" w:rsidRDefault="006042BC" w:rsidP="006042BC">
      <w:pPr>
        <w:autoSpaceDE w:val="0"/>
        <w:autoSpaceDN w:val="0"/>
        <w:adjustRightInd w:val="0"/>
        <w:spacing w:line="420" w:lineRule="atLeast"/>
        <w:jc w:val="left"/>
        <w:rPr>
          <w:rFonts w:ascii="ＭＳ 明朝" w:eastAsia="ＭＳ 明朝" w:hAnsi="ＭＳ 明朝" w:cs="ＭＳ 明朝"/>
          <w:color w:val="000000"/>
          <w:kern w:val="0"/>
          <w:sz w:val="28"/>
          <w:szCs w:val="28"/>
        </w:rPr>
      </w:pPr>
      <w:r w:rsidRPr="00A35C85">
        <w:rPr>
          <w:rFonts w:ascii="ＭＳ 明朝" w:eastAsia="ＭＳ 明朝" w:hAnsi="ＭＳ 明朝" w:hint="eastAsia"/>
          <w:sz w:val="28"/>
          <w:szCs w:val="28"/>
        </w:rPr>
        <w:t>１ 労働条件等</w:t>
      </w:r>
    </w:p>
    <w:p w:rsidR="006042BC" w:rsidRPr="00442907" w:rsidRDefault="006042BC" w:rsidP="00442907">
      <w:pPr>
        <w:autoSpaceDE w:val="0"/>
        <w:autoSpaceDN w:val="0"/>
        <w:adjustRightInd w:val="0"/>
        <w:spacing w:line="420" w:lineRule="atLeast"/>
        <w:ind w:leftChars="100" w:left="450" w:hangingChars="100" w:hanging="240"/>
        <w:jc w:val="left"/>
        <w:rPr>
          <w:rFonts w:ascii="ＭＳ 明朝" w:eastAsia="ＭＳ 明朝" w:hAnsi="ＭＳ 明朝" w:cs="ＭＳ 明朝"/>
          <w:color w:val="000000"/>
          <w:kern w:val="0"/>
          <w:sz w:val="24"/>
          <w:szCs w:val="24"/>
          <w:u w:val="single"/>
        </w:rPr>
      </w:pPr>
      <w:r w:rsidRPr="00442907">
        <w:rPr>
          <w:rFonts w:ascii="ＭＳ 明朝" w:eastAsia="ＭＳ 明朝" w:hAnsi="ＭＳ 明朝" w:cs="ＭＳ 明朝" w:hint="eastAsia"/>
          <w:color w:val="000000"/>
          <w:kern w:val="0"/>
          <w:sz w:val="24"/>
          <w:szCs w:val="24"/>
          <w:u w:val="single"/>
        </w:rPr>
        <w:t xml:space="preserve">①　</w:t>
      </w:r>
      <w:r w:rsidR="00442907" w:rsidRPr="00442907">
        <w:rPr>
          <w:rFonts w:ascii="ＭＳ 明朝" w:eastAsia="ＭＳ 明朝" w:hAnsi="ＭＳ 明朝" w:hint="eastAsia"/>
          <w:sz w:val="24"/>
          <w:szCs w:val="24"/>
          <w:u w:val="single"/>
        </w:rPr>
        <w:t>就業規則、雇用契約、労使協定等の労働条件について、適正な内容となっていますか。</w:t>
      </w:r>
    </w:p>
    <w:p w:rsidR="00E71B84" w:rsidRPr="006042BC" w:rsidRDefault="00442907" w:rsidP="00442907">
      <w:pPr>
        <w:autoSpaceDE w:val="0"/>
        <w:autoSpaceDN w:val="0"/>
        <w:adjustRightInd w:val="0"/>
        <w:spacing w:line="420" w:lineRule="atLeast"/>
        <w:ind w:firstLineChars="200" w:firstLine="42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労働基準法</w:t>
      </w:r>
      <w:r w:rsidR="00F0494F" w:rsidRPr="006042BC">
        <w:rPr>
          <w:rFonts w:ascii="ＭＳ ゴシック" w:eastAsia="ＭＳ ゴシック" w:hAnsi="ＭＳ ゴシック" w:cs="ＭＳ 明朝" w:hint="eastAsia"/>
          <w:color w:val="000000"/>
          <w:kern w:val="0"/>
          <w:szCs w:val="21"/>
        </w:rPr>
        <w:t>（労働条件の決定）</w:t>
      </w:r>
    </w:p>
    <w:p w:rsidR="00E71B84" w:rsidRPr="006042BC" w:rsidRDefault="00F0494F" w:rsidP="006042BC">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6042BC">
        <w:rPr>
          <w:rFonts w:ascii="ＭＳ ゴシック" w:eastAsia="ＭＳ ゴシック" w:hAnsi="ＭＳ ゴシック" w:cs="ＭＳ 明朝" w:hint="eastAsia"/>
          <w:color w:val="000000"/>
          <w:kern w:val="0"/>
          <w:szCs w:val="21"/>
        </w:rPr>
        <w:t>第二条　労働条件は、労働者と使用者が、対等の立場において決定すべきものである。</w:t>
      </w:r>
    </w:p>
    <w:p w:rsidR="00E71B84" w:rsidRPr="006042BC" w:rsidRDefault="00F0494F" w:rsidP="006042BC">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6042BC">
        <w:rPr>
          <w:rFonts w:ascii="ＭＳ ゴシック" w:eastAsia="ＭＳ ゴシック" w:hAnsi="ＭＳ ゴシック" w:cs="ＭＳ 明朝" w:hint="eastAsia"/>
          <w:color w:val="000000"/>
          <w:kern w:val="0"/>
          <w:szCs w:val="21"/>
        </w:rPr>
        <w:t>②　労働者及び使用者は、労働協約、就業規則及び労働契約を遵守し、誠実に各々その義務を履行しなければならない。</w:t>
      </w:r>
    </w:p>
    <w:p w:rsidR="006042BC" w:rsidRPr="00442907" w:rsidRDefault="006042BC" w:rsidP="00442907">
      <w:pPr>
        <w:autoSpaceDE w:val="0"/>
        <w:autoSpaceDN w:val="0"/>
        <w:adjustRightInd w:val="0"/>
        <w:spacing w:line="420" w:lineRule="atLeast"/>
        <w:ind w:leftChars="100" w:left="450" w:hangingChars="100" w:hanging="240"/>
        <w:jc w:val="left"/>
        <w:rPr>
          <w:rFonts w:ascii="ＭＳ 明朝" w:eastAsia="ＭＳ 明朝" w:hAnsi="ＭＳ 明朝" w:cs="ＭＳ 明朝"/>
          <w:color w:val="000000"/>
          <w:kern w:val="0"/>
          <w:sz w:val="24"/>
          <w:szCs w:val="24"/>
          <w:u w:val="single"/>
        </w:rPr>
      </w:pPr>
      <w:r w:rsidRPr="00442907">
        <w:rPr>
          <w:rFonts w:ascii="ＭＳ 明朝" w:eastAsia="ＭＳ 明朝" w:hAnsi="ＭＳ 明朝" w:cs="ＭＳ 明朝" w:hint="eastAsia"/>
          <w:color w:val="000000"/>
          <w:kern w:val="0"/>
          <w:sz w:val="24"/>
          <w:szCs w:val="24"/>
          <w:u w:val="single"/>
        </w:rPr>
        <w:t xml:space="preserve">②　</w:t>
      </w:r>
      <w:r w:rsidR="00442907" w:rsidRPr="00442907">
        <w:rPr>
          <w:rFonts w:ascii="ＭＳ 明朝" w:eastAsia="ＭＳ 明朝" w:hAnsi="ＭＳ 明朝" w:hint="eastAsia"/>
          <w:sz w:val="24"/>
          <w:szCs w:val="24"/>
          <w:u w:val="single"/>
        </w:rPr>
        <w:t>３６協定が労働基準監督署に届出されていますか。また、その運用を含め労使協定は適正ですか。</w:t>
      </w:r>
    </w:p>
    <w:p w:rsidR="006042BC" w:rsidRPr="006042BC" w:rsidRDefault="00442907" w:rsidP="00442907">
      <w:pPr>
        <w:autoSpaceDE w:val="0"/>
        <w:autoSpaceDN w:val="0"/>
        <w:adjustRightInd w:val="0"/>
        <w:spacing w:line="420" w:lineRule="atLeast"/>
        <w:ind w:firstLineChars="200" w:firstLine="42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労働基準法</w:t>
      </w:r>
      <w:r w:rsidR="006042BC" w:rsidRPr="006042BC">
        <w:rPr>
          <w:rFonts w:ascii="ＭＳ ゴシック" w:eastAsia="ＭＳ ゴシック" w:hAnsi="ＭＳ ゴシック" w:cs="ＭＳ 明朝" w:hint="eastAsia"/>
          <w:color w:val="000000"/>
          <w:kern w:val="0"/>
          <w:szCs w:val="21"/>
        </w:rPr>
        <w:t>（時間外及び休日の労働）</w:t>
      </w:r>
    </w:p>
    <w:p w:rsidR="006042BC" w:rsidRPr="006042BC" w:rsidRDefault="006042BC" w:rsidP="006042BC">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6042BC">
        <w:rPr>
          <w:rFonts w:ascii="ＭＳ ゴシック" w:eastAsia="ＭＳ ゴシック" w:hAnsi="ＭＳ ゴシック" w:cs="ＭＳ 明朝" w:hint="eastAsia"/>
          <w:color w:val="000000"/>
          <w:kern w:val="0"/>
          <w:szCs w:val="21"/>
        </w:rPr>
        <w:t>第三十六条　使用者は、当該事業場に、労働者の過半数で組織する労働組合がある場合においてはその労働組合、労働者の過半数で組織する労働組合がない場合においては労働者の過半数を代表する者との書面による協定をし、これを行政官庁に届け出た場合においては、第三十二条から第三十二条の五まで若しくは第四十条の労働時間（以下この条において「労働時間」という。）又は前条の休日（以下この項において「休日」という。）に関する規定にかかわらず、その協定で定めるところによつて労働時間を延長し、又は休日に労働させることができる。ただし、坑内労働その他厚生労働省令で定める健康上特に有害な業務の労働時間の延長は、一日について二時間を超えてはならない。</w:t>
      </w:r>
    </w:p>
    <w:p w:rsidR="006042BC" w:rsidRPr="006042BC" w:rsidRDefault="006042BC" w:rsidP="006042BC">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6042BC">
        <w:rPr>
          <w:rFonts w:ascii="ＭＳ ゴシック" w:eastAsia="ＭＳ ゴシック" w:hAnsi="ＭＳ ゴシック" w:cs="ＭＳ 明朝" w:hint="eastAsia"/>
          <w:color w:val="000000"/>
          <w:kern w:val="0"/>
          <w:szCs w:val="21"/>
        </w:rPr>
        <w:t>②　厚生労働大臣は、労働時間の延長を適正なものとするため、前項の協定で定める労働時間の延長の限度、当該労働時間の延長に係る割増賃金の率その他の必要な事項について、労働者の福祉、時間外労働の動向その他の事情を考慮して基準を定めることができる。</w:t>
      </w:r>
    </w:p>
    <w:p w:rsidR="006042BC" w:rsidRPr="006042BC" w:rsidRDefault="006042BC" w:rsidP="006042BC">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6042BC">
        <w:rPr>
          <w:rFonts w:ascii="ＭＳ ゴシック" w:eastAsia="ＭＳ ゴシック" w:hAnsi="ＭＳ ゴシック" w:cs="ＭＳ 明朝" w:hint="eastAsia"/>
          <w:color w:val="000000"/>
          <w:kern w:val="0"/>
          <w:szCs w:val="21"/>
        </w:rPr>
        <w:t>③　第一項の協定をする使用者及び労働組合又は労働者の過半数を代表する者は、当該協定で労働時間の延長を定めるに当たり、当該協定の内容が前項の基準に適合したものとなるようにしなければならない。</w:t>
      </w:r>
    </w:p>
    <w:p w:rsidR="00A35C85" w:rsidRPr="00442907" w:rsidRDefault="00A35C85" w:rsidP="00A35C85">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u w:val="single"/>
        </w:rPr>
      </w:pPr>
      <w:r w:rsidRPr="00442907">
        <w:rPr>
          <w:rFonts w:ascii="ＭＳ 明朝" w:eastAsia="ＭＳ 明朝" w:hAnsi="ＭＳ 明朝" w:cs="ＭＳ 明朝" w:hint="eastAsia"/>
          <w:color w:val="000000"/>
          <w:kern w:val="0"/>
          <w:sz w:val="24"/>
          <w:szCs w:val="24"/>
          <w:u w:val="single"/>
        </w:rPr>
        <w:t xml:space="preserve">③　</w:t>
      </w:r>
      <w:r w:rsidR="00442907" w:rsidRPr="00442907">
        <w:rPr>
          <w:rFonts w:ascii="ＭＳ 明朝" w:eastAsia="ＭＳ 明朝" w:hAnsi="ＭＳ 明朝" w:hint="eastAsia"/>
          <w:sz w:val="24"/>
          <w:szCs w:val="24"/>
          <w:u w:val="single"/>
        </w:rPr>
        <w:t>就業規則が労働基準監督署に届出されていますか。</w:t>
      </w:r>
    </w:p>
    <w:p w:rsidR="00A35C85" w:rsidRPr="00A35C85" w:rsidRDefault="00442907" w:rsidP="00442907">
      <w:pPr>
        <w:autoSpaceDE w:val="0"/>
        <w:autoSpaceDN w:val="0"/>
        <w:adjustRightInd w:val="0"/>
        <w:spacing w:line="420" w:lineRule="atLeast"/>
        <w:ind w:firstLineChars="200" w:firstLine="42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労働基準法</w:t>
      </w:r>
      <w:r w:rsidR="00A35C85" w:rsidRPr="00A35C85">
        <w:rPr>
          <w:rFonts w:ascii="ＭＳ ゴシック" w:eastAsia="ＭＳ ゴシック" w:hAnsi="ＭＳ ゴシック" w:cs="ＭＳ 明朝" w:hint="eastAsia"/>
          <w:color w:val="000000"/>
          <w:kern w:val="0"/>
          <w:szCs w:val="21"/>
        </w:rPr>
        <w:t>（作成及び届出の義務）</w:t>
      </w:r>
    </w:p>
    <w:p w:rsidR="00A35C85" w:rsidRPr="00A35C85" w:rsidRDefault="00A35C85" w:rsidP="00A35C85">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35C85">
        <w:rPr>
          <w:rFonts w:ascii="ＭＳ ゴシック" w:eastAsia="ＭＳ ゴシック" w:hAnsi="ＭＳ ゴシック" w:cs="ＭＳ 明朝" w:hint="eastAsia"/>
          <w:color w:val="000000"/>
          <w:kern w:val="0"/>
          <w:szCs w:val="21"/>
        </w:rPr>
        <w:lastRenderedPageBreak/>
        <w:t>第八十九条　常時十人以上の労働者を使用する使用者は、次に掲げる事項について就業規則を作成し、行政官庁に届け出なければならない。次に掲げる事項を変更した場合においても、同様とする。</w:t>
      </w:r>
    </w:p>
    <w:p w:rsidR="00A35C85" w:rsidRPr="00A35C85" w:rsidRDefault="00A35C85" w:rsidP="00A35C85">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35C85">
        <w:rPr>
          <w:rFonts w:ascii="ＭＳ ゴシック" w:eastAsia="ＭＳ ゴシック" w:hAnsi="ＭＳ ゴシック" w:cs="ＭＳ 明朝" w:hint="eastAsia"/>
          <w:color w:val="000000"/>
          <w:kern w:val="0"/>
          <w:szCs w:val="21"/>
        </w:rPr>
        <w:t>一　始業及び終業の時刻、休憩時間、休日、休暇並びに労働者を二組以上に分けて交替に就業させる場合においては就業時転換に関する事項</w:t>
      </w:r>
    </w:p>
    <w:p w:rsidR="00A35C85" w:rsidRPr="00A35C85" w:rsidRDefault="00A35C85" w:rsidP="00A35C85">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35C85">
        <w:rPr>
          <w:rFonts w:ascii="ＭＳ ゴシック" w:eastAsia="ＭＳ ゴシック" w:hAnsi="ＭＳ ゴシック" w:cs="ＭＳ 明朝" w:hint="eastAsia"/>
          <w:color w:val="000000"/>
          <w:kern w:val="0"/>
          <w:szCs w:val="21"/>
        </w:rPr>
        <w:t>二　賃金（臨時の賃金等を除く。以下この号において同じ。）の決定、計算及び支払の方法、賃金の締切り及び支払の時期並びに昇給に関する事項</w:t>
      </w:r>
    </w:p>
    <w:p w:rsidR="00A35C85" w:rsidRPr="00A35C85" w:rsidRDefault="00A35C85" w:rsidP="00A35C85">
      <w:pPr>
        <w:autoSpaceDE w:val="0"/>
        <w:autoSpaceDN w:val="0"/>
        <w:adjustRightInd w:val="0"/>
        <w:spacing w:line="420" w:lineRule="atLeast"/>
        <w:ind w:leftChars="100" w:left="210" w:firstLineChars="200" w:firstLine="420"/>
        <w:jc w:val="left"/>
        <w:rPr>
          <w:rFonts w:ascii="ＭＳ ゴシック" w:eastAsia="ＭＳ ゴシック" w:hAnsi="ＭＳ ゴシック" w:cs="ＭＳ 明朝"/>
          <w:color w:val="000000"/>
          <w:kern w:val="0"/>
          <w:szCs w:val="21"/>
        </w:rPr>
      </w:pPr>
      <w:r w:rsidRPr="00A35C85">
        <w:rPr>
          <w:rFonts w:ascii="ＭＳ ゴシック" w:eastAsia="ＭＳ ゴシック" w:hAnsi="ＭＳ ゴシック" w:cs="ＭＳ 明朝" w:hint="eastAsia"/>
          <w:color w:val="000000"/>
          <w:kern w:val="0"/>
          <w:szCs w:val="21"/>
        </w:rPr>
        <w:t>三　退職に関する事項（解雇の事由を含む。）</w:t>
      </w:r>
    </w:p>
    <w:p w:rsidR="00A35C85" w:rsidRPr="00A35C85" w:rsidRDefault="00A35C85" w:rsidP="00A35C85">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35C85">
        <w:rPr>
          <w:rFonts w:ascii="ＭＳ ゴシック" w:eastAsia="ＭＳ ゴシック" w:hAnsi="ＭＳ ゴシック" w:cs="ＭＳ 明朝" w:hint="eastAsia"/>
          <w:color w:val="000000"/>
          <w:kern w:val="0"/>
          <w:szCs w:val="21"/>
        </w:rPr>
        <w:t>三の二　退職手当の定めをする場合においては、適用される労働者の範囲、退職手当の決定、計算及び支払の方法並びに退職手当の支払の時期に関する事項</w:t>
      </w:r>
    </w:p>
    <w:p w:rsidR="00A35C85" w:rsidRPr="00A35C85" w:rsidRDefault="00A35C85" w:rsidP="00A35C85">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35C85">
        <w:rPr>
          <w:rFonts w:ascii="ＭＳ ゴシック" w:eastAsia="ＭＳ ゴシック" w:hAnsi="ＭＳ ゴシック" w:cs="ＭＳ 明朝" w:hint="eastAsia"/>
          <w:color w:val="000000"/>
          <w:kern w:val="0"/>
          <w:szCs w:val="21"/>
        </w:rPr>
        <w:t>四　臨時の賃金等（退職手当を除く。）及び最低賃金額の定めをする場合においては、これに関する事項</w:t>
      </w:r>
    </w:p>
    <w:p w:rsidR="00A35C85" w:rsidRPr="00A35C85" w:rsidRDefault="00A35C85" w:rsidP="00A35C85">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35C85">
        <w:rPr>
          <w:rFonts w:ascii="ＭＳ ゴシック" w:eastAsia="ＭＳ ゴシック" w:hAnsi="ＭＳ ゴシック" w:cs="ＭＳ 明朝" w:hint="eastAsia"/>
          <w:color w:val="000000"/>
          <w:kern w:val="0"/>
          <w:szCs w:val="21"/>
        </w:rPr>
        <w:t>五　労働者に食費、作業用品その他の負担をさせる定めをする場合においては、これに関する事項</w:t>
      </w:r>
    </w:p>
    <w:p w:rsidR="00A35C85" w:rsidRPr="00A35C85" w:rsidRDefault="00A35C85" w:rsidP="00A35C85">
      <w:pPr>
        <w:autoSpaceDE w:val="0"/>
        <w:autoSpaceDN w:val="0"/>
        <w:adjustRightInd w:val="0"/>
        <w:spacing w:line="420" w:lineRule="atLeast"/>
        <w:ind w:leftChars="100" w:left="210" w:firstLineChars="200" w:firstLine="420"/>
        <w:jc w:val="left"/>
        <w:rPr>
          <w:rFonts w:ascii="ＭＳ ゴシック" w:eastAsia="ＭＳ ゴシック" w:hAnsi="ＭＳ ゴシック" w:cs="ＭＳ 明朝"/>
          <w:color w:val="000000"/>
          <w:kern w:val="0"/>
          <w:szCs w:val="21"/>
        </w:rPr>
      </w:pPr>
      <w:r w:rsidRPr="00A35C85">
        <w:rPr>
          <w:rFonts w:ascii="ＭＳ ゴシック" w:eastAsia="ＭＳ ゴシック" w:hAnsi="ＭＳ ゴシック" w:cs="ＭＳ 明朝" w:hint="eastAsia"/>
          <w:color w:val="000000"/>
          <w:kern w:val="0"/>
          <w:szCs w:val="21"/>
        </w:rPr>
        <w:t>六　安全及び衛生に関する定めをする場合においては、これに関する事項</w:t>
      </w:r>
    </w:p>
    <w:p w:rsidR="00A35C85" w:rsidRPr="00A35C85" w:rsidRDefault="00A35C85" w:rsidP="00A35C85">
      <w:pPr>
        <w:autoSpaceDE w:val="0"/>
        <w:autoSpaceDN w:val="0"/>
        <w:adjustRightInd w:val="0"/>
        <w:spacing w:line="420" w:lineRule="atLeast"/>
        <w:ind w:leftChars="100" w:left="210" w:firstLineChars="200" w:firstLine="420"/>
        <w:jc w:val="left"/>
        <w:rPr>
          <w:rFonts w:ascii="ＭＳ ゴシック" w:eastAsia="ＭＳ ゴシック" w:hAnsi="ＭＳ ゴシック" w:cs="ＭＳ 明朝"/>
          <w:color w:val="000000"/>
          <w:kern w:val="0"/>
          <w:szCs w:val="21"/>
        </w:rPr>
      </w:pPr>
      <w:r w:rsidRPr="00A35C85">
        <w:rPr>
          <w:rFonts w:ascii="ＭＳ ゴシック" w:eastAsia="ＭＳ ゴシック" w:hAnsi="ＭＳ ゴシック" w:cs="ＭＳ 明朝" w:hint="eastAsia"/>
          <w:color w:val="000000"/>
          <w:kern w:val="0"/>
          <w:szCs w:val="21"/>
        </w:rPr>
        <w:t>七　職業訓練に関する定めをする場合においては、これに関する事項</w:t>
      </w:r>
    </w:p>
    <w:p w:rsidR="00A35C85" w:rsidRPr="00A35C85" w:rsidRDefault="00A35C85" w:rsidP="00A35C85">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35C85">
        <w:rPr>
          <w:rFonts w:ascii="ＭＳ ゴシック" w:eastAsia="ＭＳ ゴシック" w:hAnsi="ＭＳ ゴシック" w:cs="ＭＳ 明朝" w:hint="eastAsia"/>
          <w:color w:val="000000"/>
          <w:kern w:val="0"/>
          <w:szCs w:val="21"/>
        </w:rPr>
        <w:t>八　災害補償及び業務外の傷病扶助に関する定めをする場合においては、これに関する事項</w:t>
      </w:r>
    </w:p>
    <w:p w:rsidR="00A35C85" w:rsidRPr="00A35C85" w:rsidRDefault="00A35C85" w:rsidP="00A35C85">
      <w:pPr>
        <w:autoSpaceDE w:val="0"/>
        <w:autoSpaceDN w:val="0"/>
        <w:adjustRightInd w:val="0"/>
        <w:spacing w:line="420" w:lineRule="atLeast"/>
        <w:ind w:leftChars="100" w:left="210" w:firstLineChars="200" w:firstLine="420"/>
        <w:jc w:val="left"/>
        <w:rPr>
          <w:rFonts w:ascii="ＭＳ ゴシック" w:eastAsia="ＭＳ ゴシック" w:hAnsi="ＭＳ ゴシック" w:cs="ＭＳ 明朝"/>
          <w:color w:val="000000"/>
          <w:kern w:val="0"/>
          <w:szCs w:val="21"/>
        </w:rPr>
      </w:pPr>
      <w:r w:rsidRPr="00A35C85">
        <w:rPr>
          <w:rFonts w:ascii="ＭＳ ゴシック" w:eastAsia="ＭＳ ゴシック" w:hAnsi="ＭＳ ゴシック" w:cs="ＭＳ 明朝" w:hint="eastAsia"/>
          <w:color w:val="000000"/>
          <w:kern w:val="0"/>
          <w:szCs w:val="21"/>
        </w:rPr>
        <w:t>九　表彰及び制裁の定めをする場合においては、その種類及び程度に関する事項</w:t>
      </w:r>
    </w:p>
    <w:p w:rsidR="00A35C85" w:rsidRPr="00A35C85" w:rsidRDefault="00A35C85" w:rsidP="00A35C85">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35C85">
        <w:rPr>
          <w:rFonts w:ascii="ＭＳ ゴシック" w:eastAsia="ＭＳ ゴシック" w:hAnsi="ＭＳ ゴシック" w:cs="ＭＳ 明朝" w:hint="eastAsia"/>
          <w:color w:val="000000"/>
          <w:kern w:val="0"/>
          <w:szCs w:val="21"/>
        </w:rPr>
        <w:t>十　前各号に掲げるもののほか、当該事業場の労働者のすべてに適用される定めをする場合においては、これに関する事項</w:t>
      </w:r>
    </w:p>
    <w:p w:rsidR="00A35C85" w:rsidRPr="00442907" w:rsidRDefault="00A35C85" w:rsidP="00442907">
      <w:pPr>
        <w:autoSpaceDE w:val="0"/>
        <w:autoSpaceDN w:val="0"/>
        <w:adjustRightInd w:val="0"/>
        <w:spacing w:line="420" w:lineRule="atLeast"/>
        <w:ind w:leftChars="100" w:left="450" w:hangingChars="100" w:hanging="240"/>
        <w:jc w:val="left"/>
        <w:rPr>
          <w:rFonts w:ascii="ＭＳ 明朝" w:eastAsia="ＭＳ 明朝" w:hAnsi="ＭＳ 明朝" w:cs="ＭＳ 明朝"/>
          <w:color w:val="000000"/>
          <w:kern w:val="0"/>
          <w:sz w:val="24"/>
          <w:szCs w:val="24"/>
          <w:u w:val="single"/>
        </w:rPr>
      </w:pPr>
      <w:r w:rsidRPr="00442907">
        <w:rPr>
          <w:rFonts w:ascii="ＭＳ 明朝" w:eastAsia="ＭＳ 明朝" w:hAnsi="ＭＳ 明朝" w:cs="ＭＳ 明朝" w:hint="eastAsia"/>
          <w:color w:val="000000"/>
          <w:kern w:val="0"/>
          <w:sz w:val="24"/>
          <w:szCs w:val="24"/>
          <w:u w:val="single"/>
        </w:rPr>
        <w:t xml:space="preserve">④　</w:t>
      </w:r>
      <w:r w:rsidR="00442907" w:rsidRPr="00442907">
        <w:rPr>
          <w:rFonts w:ascii="ＭＳ 明朝" w:eastAsia="ＭＳ 明朝" w:hAnsi="ＭＳ 明朝" w:hint="eastAsia"/>
          <w:sz w:val="24"/>
          <w:szCs w:val="24"/>
          <w:u w:val="single"/>
        </w:rPr>
        <w:t>就業規則が、労働者に周知(書面にて交付・作業所に掲示等)されていますか。</w:t>
      </w:r>
    </w:p>
    <w:p w:rsidR="00A35C85" w:rsidRPr="00A35C85" w:rsidRDefault="00442907" w:rsidP="00442907">
      <w:pPr>
        <w:autoSpaceDE w:val="0"/>
        <w:autoSpaceDN w:val="0"/>
        <w:adjustRightInd w:val="0"/>
        <w:spacing w:line="420" w:lineRule="atLeast"/>
        <w:ind w:firstLineChars="200" w:firstLine="42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労働基準法</w:t>
      </w:r>
      <w:r w:rsidR="00A35C85" w:rsidRPr="00A35C85">
        <w:rPr>
          <w:rFonts w:ascii="ＭＳ ゴシック" w:eastAsia="ＭＳ ゴシック" w:hAnsi="ＭＳ ゴシック" w:cs="ＭＳ 明朝" w:hint="eastAsia"/>
          <w:color w:val="000000"/>
          <w:kern w:val="0"/>
          <w:szCs w:val="21"/>
        </w:rPr>
        <w:t>（法令等の周知義務）</w:t>
      </w:r>
    </w:p>
    <w:p w:rsidR="00A35C85" w:rsidRPr="00A35C85" w:rsidRDefault="00A35C85" w:rsidP="00A35C85">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35C85">
        <w:rPr>
          <w:rFonts w:ascii="ＭＳ ゴシック" w:eastAsia="ＭＳ ゴシック" w:hAnsi="ＭＳ ゴシック" w:cs="ＭＳ 明朝" w:hint="eastAsia"/>
          <w:color w:val="000000"/>
          <w:kern w:val="0"/>
          <w:szCs w:val="21"/>
        </w:rPr>
        <w:t>第百六条　使用者は、この法律及びこれに基づく命令の要旨、就業規則、第十八条第二項、第二十四条第一項ただし書、第三十二条の二第一項、第三十二条の三、第三十二条の四第一項、第三十二条の五第一項、第三十四条第二項ただし書、第三十六条第一項、第三十七条第三項、第三十八条の二第二項、第三十八条の三第一項並びに第三十九条第四項、第六項及び第七項ただし書に規定する協定並びに第三十八条の四第一項及び第五項に規定する決議を、常時各作業場の見やすい場所へ掲示し、又は備え付けること、書面を交付することその他の厚生労働省令で</w:t>
      </w:r>
      <w:r w:rsidRPr="00A35C85">
        <w:rPr>
          <w:rFonts w:ascii="ＭＳ ゴシック" w:eastAsia="ＭＳ ゴシック" w:hAnsi="ＭＳ ゴシック" w:cs="ＭＳ 明朝" w:hint="eastAsia"/>
          <w:color w:val="000000"/>
          <w:kern w:val="0"/>
          <w:szCs w:val="21"/>
        </w:rPr>
        <w:lastRenderedPageBreak/>
        <w:t>定める方法によつて、労働者に周知させなければならない。</w:t>
      </w:r>
    </w:p>
    <w:p w:rsidR="00A35C85" w:rsidRPr="00A35C85" w:rsidRDefault="00A35C85" w:rsidP="00A35C85">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35C85">
        <w:rPr>
          <w:rFonts w:ascii="ＭＳ ゴシック" w:eastAsia="ＭＳ ゴシック" w:hAnsi="ＭＳ ゴシック" w:cs="ＭＳ 明朝" w:hint="eastAsia"/>
          <w:color w:val="000000"/>
          <w:kern w:val="0"/>
          <w:szCs w:val="21"/>
        </w:rPr>
        <w:t>②　使用者は、この法律及びこの法律に基いて発する命令のうち、寄宿舎に関する規定及び寄宿舎規則を、寄宿舎の見易い場所に掲示し、又は備え付ける等の方法によつて、寄宿舎に寄宿する労働者に周知させなければならない。</w:t>
      </w:r>
    </w:p>
    <w:p w:rsidR="00A35C85" w:rsidRDefault="00A35C85" w:rsidP="00A35C85">
      <w:pPr>
        <w:autoSpaceDE w:val="0"/>
        <w:autoSpaceDN w:val="0"/>
        <w:adjustRightInd w:val="0"/>
        <w:spacing w:line="420" w:lineRule="atLeast"/>
        <w:jc w:val="left"/>
        <w:rPr>
          <w:rFonts w:ascii="ＭＳ 明朝" w:eastAsia="ＭＳ 明朝" w:hAnsi="ＭＳ 明朝"/>
          <w:sz w:val="28"/>
          <w:szCs w:val="28"/>
        </w:rPr>
      </w:pPr>
    </w:p>
    <w:p w:rsidR="00A35C85" w:rsidRPr="00A35C85" w:rsidRDefault="00A35C85" w:rsidP="00A35C85">
      <w:pPr>
        <w:autoSpaceDE w:val="0"/>
        <w:autoSpaceDN w:val="0"/>
        <w:adjustRightInd w:val="0"/>
        <w:spacing w:line="420" w:lineRule="atLeast"/>
        <w:jc w:val="left"/>
        <w:rPr>
          <w:rFonts w:ascii="ＭＳ 明朝" w:eastAsia="ＭＳ 明朝" w:hAnsi="ＭＳ 明朝" w:cs="ＭＳ 明朝"/>
          <w:color w:val="000000"/>
          <w:kern w:val="0"/>
          <w:sz w:val="28"/>
          <w:szCs w:val="28"/>
        </w:rPr>
      </w:pPr>
      <w:r>
        <w:rPr>
          <w:rFonts w:ascii="ＭＳ 明朝" w:eastAsia="ＭＳ 明朝" w:hAnsi="ＭＳ 明朝" w:hint="eastAsia"/>
          <w:sz w:val="28"/>
          <w:szCs w:val="28"/>
        </w:rPr>
        <w:t>２</w:t>
      </w:r>
      <w:r w:rsidRPr="00A35C85">
        <w:rPr>
          <w:rFonts w:ascii="ＭＳ 明朝" w:eastAsia="ＭＳ 明朝" w:hAnsi="ＭＳ 明朝" w:hint="eastAsia"/>
          <w:sz w:val="28"/>
          <w:szCs w:val="28"/>
        </w:rPr>
        <w:t xml:space="preserve"> </w:t>
      </w:r>
      <w:r>
        <w:rPr>
          <w:rFonts w:ascii="ＭＳ 明朝" w:eastAsia="ＭＳ 明朝" w:hAnsi="ＭＳ 明朝" w:hint="eastAsia"/>
          <w:sz w:val="28"/>
          <w:szCs w:val="28"/>
        </w:rPr>
        <w:t>安全衛生関係</w:t>
      </w:r>
    </w:p>
    <w:p w:rsidR="00A35C85" w:rsidRPr="00442907" w:rsidRDefault="00A35C85" w:rsidP="00A35C85">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u w:val="single"/>
        </w:rPr>
      </w:pPr>
      <w:r w:rsidRPr="00442907">
        <w:rPr>
          <w:rFonts w:ascii="ＭＳ 明朝" w:eastAsia="ＭＳ 明朝" w:hAnsi="ＭＳ 明朝" w:cs="ＭＳ 明朝" w:hint="eastAsia"/>
          <w:color w:val="000000"/>
          <w:kern w:val="0"/>
          <w:sz w:val="24"/>
          <w:szCs w:val="24"/>
          <w:u w:val="single"/>
        </w:rPr>
        <w:t xml:space="preserve">①　</w:t>
      </w:r>
      <w:r w:rsidR="00442907" w:rsidRPr="00442907">
        <w:rPr>
          <w:rFonts w:ascii="ＭＳ 明朝" w:eastAsia="ＭＳ 明朝" w:hAnsi="ＭＳ 明朝" w:hint="eastAsia"/>
          <w:sz w:val="24"/>
          <w:szCs w:val="24"/>
          <w:u w:val="single"/>
        </w:rPr>
        <w:t>毎年定期的に健康診断を実施していますか。</w:t>
      </w:r>
    </w:p>
    <w:p w:rsidR="00A151D7" w:rsidRPr="00A151D7" w:rsidRDefault="00442907" w:rsidP="00442907">
      <w:pPr>
        <w:autoSpaceDE w:val="0"/>
        <w:autoSpaceDN w:val="0"/>
        <w:adjustRightInd w:val="0"/>
        <w:spacing w:line="420" w:lineRule="atLeast"/>
        <w:ind w:firstLineChars="200" w:firstLine="42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労働安全衛生法</w:t>
      </w:r>
      <w:r w:rsidR="00A151D7" w:rsidRPr="00A151D7">
        <w:rPr>
          <w:rFonts w:ascii="ＭＳ ゴシック" w:eastAsia="ＭＳ ゴシック" w:hAnsi="ＭＳ ゴシック" w:cs="ＭＳ 明朝" w:hint="eastAsia"/>
          <w:color w:val="000000"/>
          <w:kern w:val="0"/>
          <w:szCs w:val="21"/>
        </w:rPr>
        <w:t>（健康診断）</w:t>
      </w:r>
    </w:p>
    <w:p w:rsidR="00A151D7" w:rsidRPr="00A151D7" w:rsidRDefault="00A151D7" w:rsidP="00A151D7">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第六十六条　事業者は、労働者に対し、厚生労働省令で定めるところにより、医師による健康診断（第六十六条の十第一項に規定する検査を除く。以下この条及び次条において同じ。）を行わなければならない。</w:t>
      </w:r>
    </w:p>
    <w:p w:rsidR="00A151D7" w:rsidRPr="00A151D7" w:rsidRDefault="00A151D7" w:rsidP="00A151D7">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２　事業者は、有害な業務で、政令で定めるものに従事する労働者に対し、厚生労働省令で定めるところにより、医師による特別の項目についての健康診断を行なわなければならない。有害な業務で、政令で定めるものに従事させたことのある労働者で、現に使用しているものについても、同様とする。</w:t>
      </w:r>
    </w:p>
    <w:p w:rsidR="00A151D7" w:rsidRPr="00A151D7" w:rsidRDefault="00A151D7" w:rsidP="00A151D7">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３　事業者は、有害な業務で、政令で定めるものに従事する労働者に対し、厚生労働省令で定めるところにより、歯科医師による健康診断を行なわなければならない。</w:t>
      </w:r>
    </w:p>
    <w:p w:rsidR="00A151D7" w:rsidRPr="00A151D7" w:rsidRDefault="00A151D7" w:rsidP="00A151D7">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４　都道府県労働局長は、労働者の健康を保持するため必要があると認めるときは、労働衛生指導医の意見に基づき、厚生労働省令で定めるところにより、事業者に対し、臨時の健康診断の実施その他必要な事項を指示することができる。</w:t>
      </w:r>
    </w:p>
    <w:p w:rsidR="00A151D7" w:rsidRPr="00A151D7" w:rsidRDefault="00A151D7" w:rsidP="00A151D7">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５　労働者は、前各項の規定により事業者が行なう健康診断を受けなければならない。ただし、事業者の指定した医師又は歯科医師が行なう健康診断を受けることを希望しない場合において、他の医師又は歯科医師の行なうこれらの規定による健康診断に相当する健康診断を受け、その結果を証明する書面を事業者に提出したときは、この限りでない。</w:t>
      </w:r>
    </w:p>
    <w:p w:rsidR="00A151D7" w:rsidRPr="00442907" w:rsidRDefault="00A151D7" w:rsidP="00A151D7">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u w:val="single"/>
        </w:rPr>
      </w:pPr>
      <w:r w:rsidRPr="00442907">
        <w:rPr>
          <w:rFonts w:ascii="ＭＳ 明朝" w:eastAsia="ＭＳ 明朝" w:hAnsi="ＭＳ 明朝" w:cs="ＭＳ 明朝" w:hint="eastAsia"/>
          <w:color w:val="000000"/>
          <w:kern w:val="0"/>
          <w:sz w:val="24"/>
          <w:szCs w:val="24"/>
          <w:u w:val="single"/>
        </w:rPr>
        <w:t xml:space="preserve">②　</w:t>
      </w:r>
      <w:r w:rsidR="00442907" w:rsidRPr="00442907">
        <w:rPr>
          <w:rFonts w:ascii="ＭＳ 明朝" w:eastAsia="ＭＳ 明朝" w:hAnsi="ＭＳ 明朝" w:hint="eastAsia"/>
          <w:sz w:val="24"/>
          <w:szCs w:val="24"/>
          <w:u w:val="single"/>
        </w:rPr>
        <w:t>事故報告書等の記録など、業務災害への対策状況は適正ですか。</w:t>
      </w:r>
    </w:p>
    <w:p w:rsidR="00A151D7" w:rsidRPr="00A151D7" w:rsidRDefault="00442907" w:rsidP="00442907">
      <w:pPr>
        <w:autoSpaceDE w:val="0"/>
        <w:autoSpaceDN w:val="0"/>
        <w:adjustRightInd w:val="0"/>
        <w:spacing w:line="420" w:lineRule="atLeast"/>
        <w:ind w:firstLineChars="200" w:firstLine="42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労働安全衛規則</w:t>
      </w:r>
      <w:r w:rsidR="00A151D7" w:rsidRPr="00A151D7">
        <w:rPr>
          <w:rFonts w:ascii="ＭＳ ゴシック" w:eastAsia="ＭＳ ゴシック" w:hAnsi="ＭＳ ゴシック" w:cs="ＭＳ 明朝" w:hint="eastAsia"/>
          <w:color w:val="000000"/>
          <w:kern w:val="0"/>
          <w:szCs w:val="21"/>
        </w:rPr>
        <w:t>（事故報告）</w:t>
      </w:r>
    </w:p>
    <w:p w:rsidR="00A151D7" w:rsidRPr="00A151D7" w:rsidRDefault="00A151D7" w:rsidP="00A151D7">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第九十六条　事業者は、次の場合は、遅滞なく、様式第二十二号による報告書を所轄労働基準監督署長に提出しなければならない。</w:t>
      </w:r>
    </w:p>
    <w:p w:rsidR="00A151D7" w:rsidRPr="00A151D7" w:rsidRDefault="00A151D7" w:rsidP="00A151D7">
      <w:pPr>
        <w:autoSpaceDE w:val="0"/>
        <w:autoSpaceDN w:val="0"/>
        <w:adjustRightInd w:val="0"/>
        <w:spacing w:line="420" w:lineRule="atLeast"/>
        <w:ind w:leftChars="100" w:left="210" w:firstLineChars="200" w:firstLine="42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一　事業場又はその附属建設物内で、次の事故が発生したとき</w:t>
      </w:r>
    </w:p>
    <w:p w:rsidR="00A151D7" w:rsidRPr="00A151D7" w:rsidRDefault="00A151D7" w:rsidP="00A151D7">
      <w:pPr>
        <w:autoSpaceDE w:val="0"/>
        <w:autoSpaceDN w:val="0"/>
        <w:adjustRightInd w:val="0"/>
        <w:spacing w:line="420" w:lineRule="atLeast"/>
        <w:ind w:leftChars="100" w:left="210" w:firstLineChars="300" w:firstLine="63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lastRenderedPageBreak/>
        <w:t>イ　火災又は爆発の事故（次号の事故を除く。）</w:t>
      </w:r>
    </w:p>
    <w:p w:rsidR="00A151D7" w:rsidRPr="00A151D7" w:rsidRDefault="00A151D7" w:rsidP="00A151D7">
      <w:pPr>
        <w:autoSpaceDE w:val="0"/>
        <w:autoSpaceDN w:val="0"/>
        <w:adjustRightInd w:val="0"/>
        <w:spacing w:line="420" w:lineRule="atLeast"/>
        <w:ind w:leftChars="100" w:left="210" w:firstLineChars="300" w:firstLine="63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ロ　遠心機械、研削といしその他高速回転体の破裂の事故</w:t>
      </w:r>
    </w:p>
    <w:p w:rsidR="00A151D7" w:rsidRPr="00A151D7" w:rsidRDefault="00A151D7" w:rsidP="00A151D7">
      <w:pPr>
        <w:autoSpaceDE w:val="0"/>
        <w:autoSpaceDN w:val="0"/>
        <w:adjustRightInd w:val="0"/>
        <w:spacing w:line="420" w:lineRule="atLeast"/>
        <w:ind w:leftChars="100" w:left="210" w:firstLineChars="300" w:firstLine="63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ハ　機械集材装置、巻上げ機又は索道の鎖又は索の切断の事故</w:t>
      </w:r>
    </w:p>
    <w:p w:rsidR="00A151D7" w:rsidRPr="00A151D7" w:rsidRDefault="00A151D7" w:rsidP="00A151D7">
      <w:pPr>
        <w:autoSpaceDE w:val="0"/>
        <w:autoSpaceDN w:val="0"/>
        <w:adjustRightInd w:val="0"/>
        <w:spacing w:line="420" w:lineRule="atLeast"/>
        <w:ind w:leftChars="100" w:left="210" w:firstLineChars="300" w:firstLine="63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ニ　建設物、附属建設物又は機械集材装置、煙突、高架そう等の倒壊の事故</w:t>
      </w:r>
    </w:p>
    <w:p w:rsidR="00A151D7" w:rsidRPr="00A151D7" w:rsidRDefault="00A151D7" w:rsidP="00A151D7">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二　令第一条第三号のボイラー（小型ボイラーを除く。）の破裂、煙道ガスの爆発又はこれらに準ずる事故が発生したとき</w:t>
      </w:r>
    </w:p>
    <w:p w:rsidR="00A151D7" w:rsidRPr="00A151D7" w:rsidRDefault="00A151D7" w:rsidP="00A151D7">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三　小型ボイラー、令第一条第五号の第一種圧力容器及び同条第七号の第二種圧力容器の破裂の事故が発生したとき</w:t>
      </w:r>
    </w:p>
    <w:p w:rsidR="00A151D7" w:rsidRPr="00A151D7" w:rsidRDefault="00A151D7" w:rsidP="00A151D7">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四　クレーン（クレーン則第二条第一号に掲げるクレーンを除く。）の次の事故が発生したとき</w:t>
      </w:r>
    </w:p>
    <w:p w:rsidR="00A151D7" w:rsidRPr="00A151D7" w:rsidRDefault="00A151D7" w:rsidP="00A151D7">
      <w:pPr>
        <w:autoSpaceDE w:val="0"/>
        <w:autoSpaceDN w:val="0"/>
        <w:adjustRightInd w:val="0"/>
        <w:spacing w:line="420" w:lineRule="atLeast"/>
        <w:ind w:leftChars="100" w:left="210" w:firstLineChars="300" w:firstLine="63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イ　逸走、倒壊、落下又はジブの折損</w:t>
      </w:r>
    </w:p>
    <w:p w:rsidR="00A151D7" w:rsidRPr="00A151D7" w:rsidRDefault="00A151D7" w:rsidP="00A151D7">
      <w:pPr>
        <w:autoSpaceDE w:val="0"/>
        <w:autoSpaceDN w:val="0"/>
        <w:adjustRightInd w:val="0"/>
        <w:spacing w:line="420" w:lineRule="atLeast"/>
        <w:ind w:leftChars="100" w:left="210" w:firstLineChars="300" w:firstLine="63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ロ　ワイヤロープ又はつりチェーンの切断</w:t>
      </w:r>
    </w:p>
    <w:p w:rsidR="00A151D7" w:rsidRPr="00A151D7" w:rsidRDefault="00A151D7" w:rsidP="00A151D7">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五　移動式クレーン（クレーン則第二条第一号に掲げる移動式クレーンを除く。）の次の事故が発生したとき</w:t>
      </w:r>
    </w:p>
    <w:p w:rsidR="00A151D7" w:rsidRPr="00A151D7" w:rsidRDefault="00A151D7" w:rsidP="00A151D7">
      <w:pPr>
        <w:autoSpaceDE w:val="0"/>
        <w:autoSpaceDN w:val="0"/>
        <w:adjustRightInd w:val="0"/>
        <w:spacing w:line="420" w:lineRule="atLeast"/>
        <w:ind w:leftChars="100" w:left="210" w:firstLineChars="200" w:firstLine="42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イ　転倒、倒壊又はジブの折損</w:t>
      </w:r>
    </w:p>
    <w:p w:rsidR="00A151D7" w:rsidRPr="00A151D7" w:rsidRDefault="00A151D7" w:rsidP="00A151D7">
      <w:pPr>
        <w:autoSpaceDE w:val="0"/>
        <w:autoSpaceDN w:val="0"/>
        <w:adjustRightInd w:val="0"/>
        <w:spacing w:line="420" w:lineRule="atLeast"/>
        <w:ind w:leftChars="100" w:left="210" w:firstLineChars="200" w:firstLine="42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ロ　ワイヤロープ又はつりチェーンの切断</w:t>
      </w:r>
    </w:p>
    <w:p w:rsidR="00A151D7" w:rsidRPr="00A151D7" w:rsidRDefault="00A151D7" w:rsidP="00A151D7">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六　デリック（クレーン則第二条第一号に掲げるデリックを除く。）の次の事故が発生したとき</w:t>
      </w:r>
    </w:p>
    <w:p w:rsidR="00A151D7" w:rsidRPr="00A151D7" w:rsidRDefault="00A151D7" w:rsidP="00A151D7">
      <w:pPr>
        <w:autoSpaceDE w:val="0"/>
        <w:autoSpaceDN w:val="0"/>
        <w:adjustRightInd w:val="0"/>
        <w:spacing w:line="420" w:lineRule="atLeast"/>
        <w:ind w:leftChars="100" w:left="210" w:firstLineChars="300" w:firstLine="63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イ　倒壊又はブームの折損</w:t>
      </w:r>
    </w:p>
    <w:p w:rsidR="00A151D7" w:rsidRPr="00A151D7" w:rsidRDefault="00A151D7" w:rsidP="00A151D7">
      <w:pPr>
        <w:autoSpaceDE w:val="0"/>
        <w:autoSpaceDN w:val="0"/>
        <w:adjustRightInd w:val="0"/>
        <w:spacing w:line="420" w:lineRule="atLeast"/>
        <w:ind w:leftChars="100" w:left="210" w:firstLineChars="300" w:firstLine="63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ロ　ワイヤロープの切断</w:t>
      </w:r>
    </w:p>
    <w:p w:rsidR="00A151D7" w:rsidRPr="00A151D7" w:rsidRDefault="00A151D7" w:rsidP="00A151D7">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七　エレベーター（クレーン則第二条第二号及び第四号に掲げるエレベーターを除く。）の次の事故が発生したとき</w:t>
      </w:r>
    </w:p>
    <w:p w:rsidR="00A151D7" w:rsidRPr="00A151D7" w:rsidRDefault="00A151D7" w:rsidP="00A151D7">
      <w:pPr>
        <w:autoSpaceDE w:val="0"/>
        <w:autoSpaceDN w:val="0"/>
        <w:adjustRightInd w:val="0"/>
        <w:spacing w:line="420" w:lineRule="atLeast"/>
        <w:ind w:leftChars="100" w:left="210" w:firstLineChars="300" w:firstLine="63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イ　昇降路等の倒壊又は搬器の墜落</w:t>
      </w:r>
    </w:p>
    <w:p w:rsidR="00A151D7" w:rsidRPr="00A151D7" w:rsidRDefault="00A151D7" w:rsidP="00A151D7">
      <w:pPr>
        <w:autoSpaceDE w:val="0"/>
        <w:autoSpaceDN w:val="0"/>
        <w:adjustRightInd w:val="0"/>
        <w:spacing w:line="420" w:lineRule="atLeast"/>
        <w:ind w:leftChars="100" w:left="210" w:firstLineChars="300" w:firstLine="63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ロ　ワイヤロープの切断</w:t>
      </w:r>
    </w:p>
    <w:p w:rsidR="00A151D7" w:rsidRPr="00A151D7" w:rsidRDefault="00A151D7" w:rsidP="00A151D7">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八　建設用リフト（クレーン則第二条第二号及び第三号に掲げる建設用リフトを除く。）の次の事故が発生したとき</w:t>
      </w:r>
    </w:p>
    <w:p w:rsidR="00A151D7" w:rsidRPr="00A151D7" w:rsidRDefault="00A151D7" w:rsidP="00A151D7">
      <w:pPr>
        <w:autoSpaceDE w:val="0"/>
        <w:autoSpaceDN w:val="0"/>
        <w:adjustRightInd w:val="0"/>
        <w:spacing w:line="420" w:lineRule="atLeast"/>
        <w:ind w:leftChars="100" w:left="210" w:firstLineChars="300" w:firstLine="63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イ　昇降路等の倒壊又は搬器の墜落</w:t>
      </w:r>
    </w:p>
    <w:p w:rsidR="00A151D7" w:rsidRPr="00A151D7" w:rsidRDefault="00A151D7" w:rsidP="00A151D7">
      <w:pPr>
        <w:autoSpaceDE w:val="0"/>
        <w:autoSpaceDN w:val="0"/>
        <w:adjustRightInd w:val="0"/>
        <w:spacing w:line="420" w:lineRule="atLeast"/>
        <w:ind w:leftChars="100" w:left="210" w:firstLineChars="300" w:firstLine="63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ロ　ワイヤロープの切断</w:t>
      </w:r>
    </w:p>
    <w:p w:rsidR="00A151D7" w:rsidRPr="00A151D7" w:rsidRDefault="00A151D7" w:rsidP="00A151D7">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九　令第一条第九号の簡易リフト（クレーン則第二条第二号に掲げる簡易リフトを除く。）の次の事故が発生したとき</w:t>
      </w:r>
    </w:p>
    <w:p w:rsidR="00A151D7" w:rsidRPr="00A151D7" w:rsidRDefault="00A151D7" w:rsidP="00A151D7">
      <w:pPr>
        <w:autoSpaceDE w:val="0"/>
        <w:autoSpaceDN w:val="0"/>
        <w:adjustRightInd w:val="0"/>
        <w:spacing w:line="420" w:lineRule="atLeast"/>
        <w:ind w:leftChars="100" w:left="210" w:firstLineChars="300" w:firstLine="63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イ　搬器の墜落</w:t>
      </w:r>
    </w:p>
    <w:p w:rsidR="00A151D7" w:rsidRPr="00A151D7" w:rsidRDefault="00A151D7" w:rsidP="00A151D7">
      <w:pPr>
        <w:autoSpaceDE w:val="0"/>
        <w:autoSpaceDN w:val="0"/>
        <w:adjustRightInd w:val="0"/>
        <w:spacing w:line="420" w:lineRule="atLeast"/>
        <w:ind w:leftChars="100" w:left="210" w:firstLineChars="300" w:firstLine="63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lastRenderedPageBreak/>
        <w:t>ロ　ワイヤロープ又はつりチェーンの切断</w:t>
      </w:r>
    </w:p>
    <w:p w:rsidR="00A151D7" w:rsidRPr="00A151D7" w:rsidRDefault="00A151D7" w:rsidP="00A151D7">
      <w:pPr>
        <w:autoSpaceDE w:val="0"/>
        <w:autoSpaceDN w:val="0"/>
        <w:adjustRightInd w:val="0"/>
        <w:spacing w:line="420" w:lineRule="atLeast"/>
        <w:ind w:leftChars="100" w:left="210" w:firstLineChars="200" w:firstLine="42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十　ゴンドラの次の事故が発生したとき</w:t>
      </w:r>
    </w:p>
    <w:p w:rsidR="00A151D7" w:rsidRPr="00A151D7" w:rsidRDefault="00A151D7" w:rsidP="00A151D7">
      <w:pPr>
        <w:autoSpaceDE w:val="0"/>
        <w:autoSpaceDN w:val="0"/>
        <w:adjustRightInd w:val="0"/>
        <w:spacing w:line="420" w:lineRule="atLeast"/>
        <w:ind w:leftChars="100" w:left="210" w:firstLineChars="300" w:firstLine="63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イ　逸走、転倒、落下又はアームの折損</w:t>
      </w:r>
    </w:p>
    <w:p w:rsidR="00A151D7" w:rsidRPr="00A151D7" w:rsidRDefault="00A151D7" w:rsidP="00A151D7">
      <w:pPr>
        <w:autoSpaceDE w:val="0"/>
        <w:autoSpaceDN w:val="0"/>
        <w:adjustRightInd w:val="0"/>
        <w:spacing w:line="420" w:lineRule="atLeast"/>
        <w:ind w:leftChars="100" w:left="210" w:firstLineChars="300" w:firstLine="63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ロ　ワイヤロープの切断</w:t>
      </w:r>
    </w:p>
    <w:p w:rsidR="00A151D7" w:rsidRPr="00A151D7" w:rsidRDefault="00A151D7" w:rsidP="00A151D7">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２　次条第一項の規定による報告書の提出と併せて前項の報告書の提出をしようとする場合にあつては、当該報告書の記載事項のうち次条第一項の報告書の記載事項と重複する部分の記入は要しないものとする。</w:t>
      </w:r>
    </w:p>
    <w:p w:rsidR="00082C2E" w:rsidRPr="00442907" w:rsidRDefault="00082C2E" w:rsidP="00082C2E">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u w:val="single"/>
        </w:rPr>
      </w:pPr>
      <w:r w:rsidRPr="00442907">
        <w:rPr>
          <w:rFonts w:ascii="ＭＳ 明朝" w:eastAsia="ＭＳ 明朝" w:hAnsi="ＭＳ 明朝" w:cs="ＭＳ 明朝" w:hint="eastAsia"/>
          <w:color w:val="000000"/>
          <w:kern w:val="0"/>
          <w:sz w:val="24"/>
          <w:szCs w:val="24"/>
          <w:u w:val="single"/>
        </w:rPr>
        <w:t xml:space="preserve">③　</w:t>
      </w:r>
      <w:r w:rsidR="00442907" w:rsidRPr="00442907">
        <w:rPr>
          <w:rFonts w:ascii="ＭＳ 明朝" w:eastAsia="ＭＳ 明朝" w:hAnsi="ＭＳ 明朝" w:hint="eastAsia"/>
          <w:sz w:val="24"/>
          <w:szCs w:val="24"/>
          <w:u w:val="single"/>
        </w:rPr>
        <w:t>雇い入れ時及び指導監督者への安全教育は実施していますか。</w:t>
      </w:r>
    </w:p>
    <w:p w:rsidR="00A151D7" w:rsidRPr="00A151D7" w:rsidRDefault="00442907" w:rsidP="00442907">
      <w:pPr>
        <w:autoSpaceDE w:val="0"/>
        <w:autoSpaceDN w:val="0"/>
        <w:adjustRightInd w:val="0"/>
        <w:spacing w:line="420" w:lineRule="atLeast"/>
        <w:ind w:firstLineChars="200" w:firstLine="42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労働安全衛生法</w:t>
      </w:r>
      <w:r w:rsidR="00A151D7" w:rsidRPr="00A151D7">
        <w:rPr>
          <w:rFonts w:ascii="ＭＳ ゴシック" w:eastAsia="ＭＳ ゴシック" w:hAnsi="ＭＳ ゴシック" w:cs="ＭＳ 明朝" w:hint="eastAsia"/>
          <w:color w:val="000000"/>
          <w:kern w:val="0"/>
          <w:szCs w:val="21"/>
        </w:rPr>
        <w:t>（安全衛生教育）</w:t>
      </w:r>
    </w:p>
    <w:p w:rsidR="00A151D7" w:rsidRPr="00A151D7" w:rsidRDefault="00A151D7"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第五十九条　事業者は、労働者を雇い入れたときは、当該労働者に対し、厚生労働省令で定めるところにより、その従事する業務に関する安全又は衛生のための教育を行なわなければならない。</w:t>
      </w:r>
    </w:p>
    <w:p w:rsidR="00A151D7" w:rsidRPr="00A151D7" w:rsidRDefault="00A151D7" w:rsidP="00082C2E">
      <w:pPr>
        <w:autoSpaceDE w:val="0"/>
        <w:autoSpaceDN w:val="0"/>
        <w:adjustRightInd w:val="0"/>
        <w:spacing w:line="420" w:lineRule="atLeast"/>
        <w:ind w:leftChars="100" w:left="210" w:firstLineChars="200" w:firstLine="42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２　前項の規定は、労働者の作業内容を変更したときについて準用する。</w:t>
      </w:r>
    </w:p>
    <w:p w:rsidR="00A151D7" w:rsidRPr="00A151D7" w:rsidRDefault="00A151D7"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３　事業者は、危険又は有害な業務で、厚生労働省令で定めるものに労働者をつかせるときは、厚生労働省令で定めるところにより、当該業務に関する安全又は衛生のための特別の教育を行なわなければならない。</w:t>
      </w:r>
    </w:p>
    <w:p w:rsidR="00A151D7" w:rsidRPr="00A151D7" w:rsidRDefault="00A151D7"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第六十条　事業者は、その事業場の業種が政令で定めるものに該当するときは、新たに職務につくこととなつた職長その他の作業中の労働者を直接指導又は監督する者（作業主任者を除く。）に対し、次の事項について、厚生労働省令で定めるところにより、安全又は衛生のための教育を行なわなければならない。</w:t>
      </w:r>
    </w:p>
    <w:p w:rsidR="00A151D7" w:rsidRPr="00A151D7" w:rsidRDefault="00A151D7" w:rsidP="00082C2E">
      <w:pPr>
        <w:autoSpaceDE w:val="0"/>
        <w:autoSpaceDN w:val="0"/>
        <w:adjustRightInd w:val="0"/>
        <w:spacing w:line="420" w:lineRule="atLeast"/>
        <w:ind w:leftChars="100" w:left="210" w:firstLineChars="200" w:firstLine="42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一　作業方法の決定及び労働者の配置に関すること。</w:t>
      </w:r>
    </w:p>
    <w:p w:rsidR="00A151D7" w:rsidRPr="00A151D7" w:rsidRDefault="00A151D7" w:rsidP="00082C2E">
      <w:pPr>
        <w:autoSpaceDE w:val="0"/>
        <w:autoSpaceDN w:val="0"/>
        <w:adjustRightInd w:val="0"/>
        <w:spacing w:line="420" w:lineRule="atLeast"/>
        <w:ind w:leftChars="100" w:left="210" w:firstLineChars="200" w:firstLine="42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二　労働者に対する指導又は監督の方法に関すること。</w:t>
      </w:r>
    </w:p>
    <w:p w:rsidR="00A151D7" w:rsidRPr="00A151D7" w:rsidRDefault="00A151D7"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A151D7">
        <w:rPr>
          <w:rFonts w:ascii="ＭＳ ゴシック" w:eastAsia="ＭＳ ゴシック" w:hAnsi="ＭＳ ゴシック" w:cs="ＭＳ 明朝" w:hint="eastAsia"/>
          <w:color w:val="000000"/>
          <w:kern w:val="0"/>
          <w:szCs w:val="21"/>
        </w:rPr>
        <w:t>三　前二号に掲げるもののほか、労働災害を防止するため必要な事項で、厚生労働省令で定めるもの</w:t>
      </w:r>
    </w:p>
    <w:p w:rsidR="00A151D7" w:rsidRDefault="00A151D7">
      <w:pPr>
        <w:autoSpaceDE w:val="0"/>
        <w:autoSpaceDN w:val="0"/>
        <w:adjustRightInd w:val="0"/>
        <w:spacing w:line="420" w:lineRule="atLeast"/>
        <w:ind w:left="210"/>
        <w:jc w:val="left"/>
        <w:rPr>
          <w:rFonts w:ascii="ＭＳ 明朝" w:eastAsia="ＭＳ 明朝" w:hAnsi="ＭＳ 明朝" w:cs="ＭＳ 明朝"/>
          <w:color w:val="000000"/>
          <w:kern w:val="0"/>
          <w:szCs w:val="21"/>
        </w:rPr>
      </w:pPr>
    </w:p>
    <w:p w:rsidR="00082C2E" w:rsidRPr="00A35C85" w:rsidRDefault="00082C2E" w:rsidP="00082C2E">
      <w:pPr>
        <w:autoSpaceDE w:val="0"/>
        <w:autoSpaceDN w:val="0"/>
        <w:adjustRightInd w:val="0"/>
        <w:spacing w:line="420" w:lineRule="atLeast"/>
        <w:jc w:val="left"/>
        <w:rPr>
          <w:rFonts w:ascii="ＭＳ 明朝" w:eastAsia="ＭＳ 明朝" w:hAnsi="ＭＳ 明朝" w:cs="ＭＳ 明朝"/>
          <w:color w:val="000000"/>
          <w:kern w:val="0"/>
          <w:sz w:val="28"/>
          <w:szCs w:val="28"/>
        </w:rPr>
      </w:pPr>
      <w:r>
        <w:rPr>
          <w:rFonts w:ascii="ＭＳ 明朝" w:eastAsia="ＭＳ 明朝" w:hAnsi="ＭＳ 明朝" w:hint="eastAsia"/>
          <w:sz w:val="28"/>
          <w:szCs w:val="28"/>
        </w:rPr>
        <w:t>３</w:t>
      </w:r>
      <w:r w:rsidRPr="00A35C85">
        <w:rPr>
          <w:rFonts w:ascii="ＭＳ 明朝" w:eastAsia="ＭＳ 明朝" w:hAnsi="ＭＳ 明朝" w:hint="eastAsia"/>
          <w:sz w:val="28"/>
          <w:szCs w:val="28"/>
        </w:rPr>
        <w:t xml:space="preserve"> 労働</w:t>
      </w:r>
      <w:r>
        <w:rPr>
          <w:rFonts w:ascii="ＭＳ 明朝" w:eastAsia="ＭＳ 明朝" w:hAnsi="ＭＳ 明朝" w:hint="eastAsia"/>
          <w:sz w:val="28"/>
          <w:szCs w:val="28"/>
        </w:rPr>
        <w:t>時間の管理</w:t>
      </w:r>
    </w:p>
    <w:p w:rsidR="00082C2E" w:rsidRPr="00442907" w:rsidRDefault="00082C2E" w:rsidP="00082C2E">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u w:val="single"/>
        </w:rPr>
      </w:pPr>
      <w:r w:rsidRPr="00442907">
        <w:rPr>
          <w:rFonts w:ascii="ＭＳ 明朝" w:eastAsia="ＭＳ 明朝" w:hAnsi="ＭＳ 明朝" w:cs="ＭＳ 明朝" w:hint="eastAsia"/>
          <w:color w:val="000000"/>
          <w:kern w:val="0"/>
          <w:sz w:val="24"/>
          <w:szCs w:val="24"/>
          <w:u w:val="single"/>
        </w:rPr>
        <w:t xml:space="preserve">①　</w:t>
      </w:r>
      <w:r w:rsidR="00442907" w:rsidRPr="00442907">
        <w:rPr>
          <w:rFonts w:ascii="ＭＳ 明朝" w:eastAsia="ＭＳ 明朝" w:hAnsi="ＭＳ 明朝" w:hint="eastAsia"/>
          <w:sz w:val="24"/>
          <w:szCs w:val="24"/>
          <w:u w:val="single"/>
        </w:rPr>
        <w:t>労働日ごとの労働時間を適正に把握し、記録していますか。</w:t>
      </w:r>
    </w:p>
    <w:p w:rsidR="00082C2E" w:rsidRPr="00082C2E" w:rsidRDefault="00442907" w:rsidP="00442907">
      <w:pPr>
        <w:autoSpaceDE w:val="0"/>
        <w:autoSpaceDN w:val="0"/>
        <w:adjustRightInd w:val="0"/>
        <w:spacing w:line="420" w:lineRule="atLeast"/>
        <w:ind w:firstLineChars="200" w:firstLine="42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労働基準法</w:t>
      </w:r>
      <w:r w:rsidR="00082C2E" w:rsidRPr="00082C2E">
        <w:rPr>
          <w:rFonts w:ascii="ＭＳ ゴシック" w:eastAsia="ＭＳ ゴシック" w:hAnsi="ＭＳ ゴシック" w:cs="ＭＳ 明朝" w:hint="eastAsia"/>
          <w:color w:val="000000"/>
          <w:kern w:val="0"/>
          <w:szCs w:val="21"/>
        </w:rPr>
        <w:t>（労働時間）</w:t>
      </w:r>
    </w:p>
    <w:p w:rsidR="00082C2E" w:rsidRPr="00082C2E" w:rsidRDefault="00082C2E"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082C2E">
        <w:rPr>
          <w:rFonts w:ascii="ＭＳ ゴシック" w:eastAsia="ＭＳ ゴシック" w:hAnsi="ＭＳ ゴシック" w:cs="ＭＳ 明朝" w:hint="eastAsia"/>
          <w:color w:val="000000"/>
          <w:kern w:val="0"/>
          <w:szCs w:val="21"/>
        </w:rPr>
        <w:t>第三十二条　使用者は、労働者に、休憩時間を除き一週間について四十時間を超えて、労働させてはならない。</w:t>
      </w:r>
    </w:p>
    <w:p w:rsidR="00082C2E" w:rsidRPr="00082C2E" w:rsidRDefault="00082C2E"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082C2E">
        <w:rPr>
          <w:rFonts w:ascii="ＭＳ ゴシック" w:eastAsia="ＭＳ ゴシック" w:hAnsi="ＭＳ ゴシック" w:cs="ＭＳ 明朝" w:hint="eastAsia"/>
          <w:color w:val="000000"/>
          <w:kern w:val="0"/>
          <w:szCs w:val="21"/>
        </w:rPr>
        <w:t>②　使用者は、一週間の各日については、労働者に、休憩時間を除き一日について</w:t>
      </w:r>
      <w:r w:rsidRPr="00082C2E">
        <w:rPr>
          <w:rFonts w:ascii="ＭＳ ゴシック" w:eastAsia="ＭＳ ゴシック" w:hAnsi="ＭＳ ゴシック" w:cs="ＭＳ 明朝" w:hint="eastAsia"/>
          <w:color w:val="000000"/>
          <w:kern w:val="0"/>
          <w:szCs w:val="21"/>
        </w:rPr>
        <w:lastRenderedPageBreak/>
        <w:t>八時間を超えて、労働させてはならない。</w:t>
      </w:r>
    </w:p>
    <w:p w:rsidR="00082C2E" w:rsidRPr="00442907" w:rsidRDefault="00082C2E" w:rsidP="00082C2E">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u w:val="single"/>
        </w:rPr>
      </w:pPr>
      <w:r w:rsidRPr="00442907">
        <w:rPr>
          <w:rFonts w:ascii="ＭＳ 明朝" w:eastAsia="ＭＳ 明朝" w:hAnsi="ＭＳ 明朝" w:cs="ＭＳ 明朝" w:hint="eastAsia"/>
          <w:color w:val="000000"/>
          <w:kern w:val="0"/>
          <w:sz w:val="24"/>
          <w:szCs w:val="24"/>
          <w:u w:val="single"/>
        </w:rPr>
        <w:t xml:space="preserve">②　</w:t>
      </w:r>
      <w:r w:rsidR="00442907" w:rsidRPr="00442907">
        <w:rPr>
          <w:rFonts w:ascii="ＭＳ 明朝" w:eastAsia="ＭＳ 明朝" w:hAnsi="ＭＳ 明朝" w:hint="eastAsia"/>
          <w:sz w:val="24"/>
          <w:szCs w:val="24"/>
          <w:u w:val="single"/>
        </w:rPr>
        <w:t>休憩時間は適正に運用されていますか。</w:t>
      </w:r>
    </w:p>
    <w:p w:rsidR="00082C2E" w:rsidRPr="00082C2E" w:rsidRDefault="00442907" w:rsidP="00442907">
      <w:pPr>
        <w:autoSpaceDE w:val="0"/>
        <w:autoSpaceDN w:val="0"/>
        <w:adjustRightInd w:val="0"/>
        <w:spacing w:line="420" w:lineRule="atLeast"/>
        <w:ind w:firstLineChars="200" w:firstLine="42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労働基準法</w:t>
      </w:r>
      <w:r w:rsidR="00082C2E" w:rsidRPr="00082C2E">
        <w:rPr>
          <w:rFonts w:ascii="ＭＳ ゴシック" w:eastAsia="ＭＳ ゴシック" w:hAnsi="ＭＳ ゴシック" w:cs="ＭＳ 明朝" w:hint="eastAsia"/>
          <w:color w:val="000000"/>
          <w:kern w:val="0"/>
          <w:szCs w:val="21"/>
        </w:rPr>
        <w:t>（休憩）</w:t>
      </w:r>
    </w:p>
    <w:p w:rsidR="00082C2E" w:rsidRPr="00082C2E" w:rsidRDefault="00082C2E"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082C2E">
        <w:rPr>
          <w:rFonts w:ascii="ＭＳ ゴシック" w:eastAsia="ＭＳ ゴシック" w:hAnsi="ＭＳ ゴシック" w:cs="ＭＳ 明朝" w:hint="eastAsia"/>
          <w:color w:val="000000"/>
          <w:kern w:val="0"/>
          <w:szCs w:val="21"/>
        </w:rPr>
        <w:t>第三十四条　使用者は、労働時間が六時間を超える場合においては少くとも四十五分、八時間を超える場合においては少くとも一時間の休憩時間を労働時間の途中に与えなければならない。</w:t>
      </w:r>
    </w:p>
    <w:p w:rsidR="00082C2E" w:rsidRPr="00082C2E" w:rsidRDefault="00082C2E"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082C2E">
        <w:rPr>
          <w:rFonts w:ascii="ＭＳ ゴシック" w:eastAsia="ＭＳ ゴシック" w:hAnsi="ＭＳ ゴシック" w:cs="ＭＳ 明朝" w:hint="eastAsia"/>
          <w:color w:val="000000"/>
          <w:kern w:val="0"/>
          <w:szCs w:val="21"/>
        </w:rPr>
        <w:t>②　前項の休憩時間は、一斉に与えなければならない。ただし、当該事業場に、労働者の過半数で組織する労働組合がある場合においてはその労働組合、労働者の過半数で組織する労働組合がない場合においては労働者の過半数を代表する者との書面による協定があるときは、この限りでない。</w:t>
      </w:r>
    </w:p>
    <w:p w:rsidR="00082C2E" w:rsidRPr="00082C2E" w:rsidRDefault="00082C2E" w:rsidP="00082C2E">
      <w:pPr>
        <w:autoSpaceDE w:val="0"/>
        <w:autoSpaceDN w:val="0"/>
        <w:adjustRightInd w:val="0"/>
        <w:spacing w:line="420" w:lineRule="atLeast"/>
        <w:ind w:leftChars="100" w:left="210" w:firstLineChars="200" w:firstLine="420"/>
        <w:jc w:val="left"/>
        <w:rPr>
          <w:rFonts w:ascii="ＭＳ ゴシック" w:eastAsia="ＭＳ ゴシック" w:hAnsi="ＭＳ ゴシック" w:cs="ＭＳ 明朝"/>
          <w:color w:val="000000"/>
          <w:kern w:val="0"/>
          <w:szCs w:val="21"/>
        </w:rPr>
      </w:pPr>
      <w:r w:rsidRPr="00082C2E">
        <w:rPr>
          <w:rFonts w:ascii="ＭＳ ゴシック" w:eastAsia="ＭＳ ゴシック" w:hAnsi="ＭＳ ゴシック" w:cs="ＭＳ 明朝" w:hint="eastAsia"/>
          <w:color w:val="000000"/>
          <w:kern w:val="0"/>
          <w:szCs w:val="21"/>
        </w:rPr>
        <w:t>③　使用者は、第一項の休憩時間を自由に利用させなければならない。</w:t>
      </w:r>
    </w:p>
    <w:p w:rsidR="00082C2E" w:rsidRPr="00442907" w:rsidRDefault="00082C2E" w:rsidP="00082C2E">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u w:val="single"/>
        </w:rPr>
      </w:pPr>
      <w:r w:rsidRPr="00442907">
        <w:rPr>
          <w:rFonts w:ascii="ＭＳ 明朝" w:eastAsia="ＭＳ 明朝" w:hAnsi="ＭＳ 明朝" w:cs="ＭＳ 明朝" w:hint="eastAsia"/>
          <w:color w:val="000000"/>
          <w:kern w:val="0"/>
          <w:sz w:val="24"/>
          <w:szCs w:val="24"/>
          <w:u w:val="single"/>
        </w:rPr>
        <w:t xml:space="preserve">③　</w:t>
      </w:r>
      <w:r w:rsidR="00442907" w:rsidRPr="00442907">
        <w:rPr>
          <w:rFonts w:ascii="ＭＳ 明朝" w:eastAsia="ＭＳ 明朝" w:hAnsi="ＭＳ 明朝" w:hint="eastAsia"/>
          <w:sz w:val="24"/>
          <w:szCs w:val="24"/>
          <w:u w:val="single"/>
        </w:rPr>
        <w:t>休暇・休日の取得状況及び管理は適切ですか。</w:t>
      </w:r>
    </w:p>
    <w:p w:rsidR="00082C2E" w:rsidRPr="00082C2E" w:rsidRDefault="00442907" w:rsidP="00442907">
      <w:pPr>
        <w:autoSpaceDE w:val="0"/>
        <w:autoSpaceDN w:val="0"/>
        <w:adjustRightInd w:val="0"/>
        <w:spacing w:line="420" w:lineRule="atLeast"/>
        <w:ind w:firstLineChars="200" w:firstLine="42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労働基準法</w:t>
      </w:r>
      <w:r w:rsidR="00082C2E" w:rsidRPr="00082C2E">
        <w:rPr>
          <w:rFonts w:ascii="ＭＳ ゴシック" w:eastAsia="ＭＳ ゴシック" w:hAnsi="ＭＳ ゴシック" w:cs="ＭＳ 明朝" w:hint="eastAsia"/>
          <w:color w:val="000000"/>
          <w:kern w:val="0"/>
          <w:szCs w:val="21"/>
        </w:rPr>
        <w:t>（休日）</w:t>
      </w:r>
    </w:p>
    <w:p w:rsidR="00082C2E" w:rsidRPr="00082C2E" w:rsidRDefault="00082C2E"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082C2E">
        <w:rPr>
          <w:rFonts w:ascii="ＭＳ ゴシック" w:eastAsia="ＭＳ ゴシック" w:hAnsi="ＭＳ ゴシック" w:cs="ＭＳ 明朝" w:hint="eastAsia"/>
          <w:color w:val="000000"/>
          <w:kern w:val="0"/>
          <w:szCs w:val="21"/>
        </w:rPr>
        <w:t>第三十五条　使用者は、労働者に対して、毎週少くとも一回の休日を与えなければならない。</w:t>
      </w:r>
    </w:p>
    <w:p w:rsidR="00082C2E" w:rsidRPr="00082C2E" w:rsidRDefault="00082C2E"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082C2E">
        <w:rPr>
          <w:rFonts w:ascii="ＭＳ ゴシック" w:eastAsia="ＭＳ ゴシック" w:hAnsi="ＭＳ ゴシック" w:cs="ＭＳ 明朝" w:hint="eastAsia"/>
          <w:color w:val="000000"/>
          <w:kern w:val="0"/>
          <w:szCs w:val="21"/>
        </w:rPr>
        <w:t>②　前項の規定は、四週間を通じ四日以上の休日を与える使用者については適用しない。</w:t>
      </w:r>
    </w:p>
    <w:p w:rsidR="00082C2E" w:rsidRDefault="00082C2E" w:rsidP="00082C2E">
      <w:pPr>
        <w:autoSpaceDE w:val="0"/>
        <w:autoSpaceDN w:val="0"/>
        <w:adjustRightInd w:val="0"/>
        <w:spacing w:line="420" w:lineRule="atLeast"/>
        <w:jc w:val="left"/>
        <w:rPr>
          <w:rFonts w:ascii="ＭＳ 明朝" w:eastAsia="ＭＳ 明朝" w:hAnsi="ＭＳ 明朝"/>
          <w:sz w:val="28"/>
          <w:szCs w:val="28"/>
        </w:rPr>
      </w:pPr>
    </w:p>
    <w:p w:rsidR="00082C2E" w:rsidRPr="00A35C85" w:rsidRDefault="00082C2E" w:rsidP="00082C2E">
      <w:pPr>
        <w:autoSpaceDE w:val="0"/>
        <w:autoSpaceDN w:val="0"/>
        <w:adjustRightInd w:val="0"/>
        <w:spacing w:line="420" w:lineRule="atLeast"/>
        <w:jc w:val="left"/>
        <w:rPr>
          <w:rFonts w:ascii="ＭＳ 明朝" w:eastAsia="ＭＳ 明朝" w:hAnsi="ＭＳ 明朝" w:cs="ＭＳ 明朝"/>
          <w:color w:val="000000"/>
          <w:kern w:val="0"/>
          <w:sz w:val="28"/>
          <w:szCs w:val="28"/>
        </w:rPr>
      </w:pPr>
      <w:r>
        <w:rPr>
          <w:rFonts w:ascii="ＭＳ 明朝" w:eastAsia="ＭＳ 明朝" w:hAnsi="ＭＳ 明朝" w:hint="eastAsia"/>
          <w:sz w:val="28"/>
          <w:szCs w:val="28"/>
        </w:rPr>
        <w:t>４</w:t>
      </w:r>
      <w:r w:rsidRPr="00A35C85">
        <w:rPr>
          <w:rFonts w:ascii="ＭＳ 明朝" w:eastAsia="ＭＳ 明朝" w:hAnsi="ＭＳ 明朝" w:hint="eastAsia"/>
          <w:sz w:val="28"/>
          <w:szCs w:val="28"/>
        </w:rPr>
        <w:t xml:space="preserve"> </w:t>
      </w:r>
      <w:r>
        <w:rPr>
          <w:rFonts w:ascii="ＭＳ 明朝" w:eastAsia="ＭＳ 明朝" w:hAnsi="ＭＳ 明朝" w:hint="eastAsia"/>
          <w:sz w:val="28"/>
          <w:szCs w:val="28"/>
        </w:rPr>
        <w:t>賃金</w:t>
      </w:r>
    </w:p>
    <w:p w:rsidR="00082C2E" w:rsidRPr="00442907" w:rsidRDefault="00082C2E" w:rsidP="00082C2E">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u w:val="single"/>
        </w:rPr>
      </w:pPr>
      <w:r w:rsidRPr="00442907">
        <w:rPr>
          <w:rFonts w:ascii="ＭＳ 明朝" w:eastAsia="ＭＳ 明朝" w:hAnsi="ＭＳ 明朝" w:cs="ＭＳ 明朝" w:hint="eastAsia"/>
          <w:color w:val="000000"/>
          <w:kern w:val="0"/>
          <w:sz w:val="24"/>
          <w:szCs w:val="24"/>
          <w:u w:val="single"/>
        </w:rPr>
        <w:t xml:space="preserve">①　</w:t>
      </w:r>
      <w:r w:rsidR="00442907" w:rsidRPr="00442907">
        <w:rPr>
          <w:rFonts w:ascii="ＭＳ 明朝" w:eastAsia="ＭＳ 明朝" w:hAnsi="ＭＳ 明朝" w:hint="eastAsia"/>
          <w:sz w:val="24"/>
          <w:szCs w:val="24"/>
          <w:u w:val="single"/>
        </w:rPr>
        <w:t>賃金台帳等から適正な計算・支払いが行われていますか。</w:t>
      </w:r>
    </w:p>
    <w:p w:rsidR="00082C2E" w:rsidRPr="00082C2E" w:rsidRDefault="00442907" w:rsidP="00442907">
      <w:pPr>
        <w:autoSpaceDE w:val="0"/>
        <w:autoSpaceDN w:val="0"/>
        <w:adjustRightInd w:val="0"/>
        <w:spacing w:line="420" w:lineRule="atLeast"/>
        <w:ind w:firstLineChars="200" w:firstLine="42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労働基準法</w:t>
      </w:r>
      <w:r w:rsidR="00082C2E" w:rsidRPr="00082C2E">
        <w:rPr>
          <w:rFonts w:ascii="ＭＳ ゴシック" w:eastAsia="ＭＳ ゴシック" w:hAnsi="ＭＳ ゴシック" w:cs="ＭＳ 明朝" w:hint="eastAsia"/>
          <w:color w:val="000000"/>
          <w:kern w:val="0"/>
          <w:szCs w:val="21"/>
        </w:rPr>
        <w:t>（賃金台帳）</w:t>
      </w:r>
    </w:p>
    <w:p w:rsidR="00082C2E" w:rsidRPr="00082C2E" w:rsidRDefault="00082C2E"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082C2E">
        <w:rPr>
          <w:rFonts w:ascii="ＭＳ ゴシック" w:eastAsia="ＭＳ ゴシック" w:hAnsi="ＭＳ ゴシック" w:cs="ＭＳ 明朝" w:hint="eastAsia"/>
          <w:color w:val="000000"/>
          <w:kern w:val="0"/>
          <w:szCs w:val="21"/>
        </w:rPr>
        <w:t>第百八条　使用者は、各事業場ごとに賃金台帳を調製し、賃金計算の基礎となる事項及び賃金の額その他厚生労働省令で定める事項を賃金支払の都度遅滞なく記入しなければならない。</w:t>
      </w:r>
    </w:p>
    <w:p w:rsidR="00082C2E" w:rsidRPr="00442907" w:rsidRDefault="00082C2E" w:rsidP="00082C2E">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u w:val="single"/>
        </w:rPr>
      </w:pPr>
      <w:r w:rsidRPr="00442907">
        <w:rPr>
          <w:rFonts w:ascii="ＭＳ 明朝" w:eastAsia="ＭＳ 明朝" w:hAnsi="ＭＳ 明朝" w:cs="ＭＳ 明朝" w:hint="eastAsia"/>
          <w:color w:val="000000"/>
          <w:kern w:val="0"/>
          <w:sz w:val="24"/>
          <w:szCs w:val="24"/>
          <w:u w:val="single"/>
        </w:rPr>
        <w:t xml:space="preserve">②　</w:t>
      </w:r>
      <w:r w:rsidR="00442907" w:rsidRPr="00442907">
        <w:rPr>
          <w:rFonts w:ascii="ＭＳ 明朝" w:eastAsia="ＭＳ 明朝" w:hAnsi="ＭＳ 明朝" w:hint="eastAsia"/>
          <w:sz w:val="24"/>
          <w:szCs w:val="24"/>
          <w:u w:val="single"/>
        </w:rPr>
        <w:t>時間外、休日等の割増賃金について、適正に賃金を支払っていますか。</w:t>
      </w:r>
    </w:p>
    <w:p w:rsidR="00082C2E" w:rsidRPr="00082C2E" w:rsidRDefault="00442907" w:rsidP="00442907">
      <w:pPr>
        <w:autoSpaceDE w:val="0"/>
        <w:autoSpaceDN w:val="0"/>
        <w:adjustRightInd w:val="0"/>
        <w:spacing w:line="420" w:lineRule="atLeast"/>
        <w:ind w:firstLineChars="200" w:firstLine="42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労働基準法</w:t>
      </w:r>
      <w:r w:rsidR="00082C2E" w:rsidRPr="00082C2E">
        <w:rPr>
          <w:rFonts w:ascii="ＭＳ ゴシック" w:eastAsia="ＭＳ ゴシック" w:hAnsi="ＭＳ ゴシック" w:cs="ＭＳ 明朝" w:hint="eastAsia"/>
          <w:color w:val="000000"/>
          <w:kern w:val="0"/>
          <w:szCs w:val="21"/>
        </w:rPr>
        <w:t>（時間外、休日及び深夜の割増賃金）</w:t>
      </w:r>
    </w:p>
    <w:p w:rsidR="00082C2E" w:rsidRPr="00082C2E" w:rsidRDefault="00082C2E"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082C2E">
        <w:rPr>
          <w:rFonts w:ascii="ＭＳ ゴシック" w:eastAsia="ＭＳ ゴシック" w:hAnsi="ＭＳ ゴシック" w:cs="ＭＳ 明朝" w:hint="eastAsia"/>
          <w:color w:val="000000"/>
          <w:kern w:val="0"/>
          <w:szCs w:val="21"/>
        </w:rPr>
        <w:t>第三十七条　使用者が、第三十三条又は前条第一項の規定により労働時間を延長し、又は休日に労働させた場合においては、その時間又はその日の労働については、通常の労働時間又は労働日の賃金の計算額の二割五分以上五割以下の範囲内でそれぞれ政令で定める率以上の率で計算した割増賃金を支払わなければならない。ただし、当該延長して労働させた時間が一箇月について六十時間を超えた場</w:t>
      </w:r>
      <w:r w:rsidRPr="00082C2E">
        <w:rPr>
          <w:rFonts w:ascii="ＭＳ ゴシック" w:eastAsia="ＭＳ ゴシック" w:hAnsi="ＭＳ ゴシック" w:cs="ＭＳ 明朝" w:hint="eastAsia"/>
          <w:color w:val="000000"/>
          <w:kern w:val="0"/>
          <w:szCs w:val="21"/>
        </w:rPr>
        <w:lastRenderedPageBreak/>
        <w:t>合においては、その超えた時間の労働については、通常の労働時間の賃金の計算額の五割以上の率で計算した割増賃金を支払わなければならない。</w:t>
      </w:r>
    </w:p>
    <w:p w:rsidR="00082C2E" w:rsidRPr="00082C2E" w:rsidRDefault="00082C2E"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082C2E">
        <w:rPr>
          <w:rFonts w:ascii="ＭＳ ゴシック" w:eastAsia="ＭＳ ゴシック" w:hAnsi="ＭＳ ゴシック" w:cs="ＭＳ 明朝" w:hint="eastAsia"/>
          <w:color w:val="000000"/>
          <w:kern w:val="0"/>
          <w:szCs w:val="21"/>
        </w:rPr>
        <w:t>②　前項の政令は、労働者の福祉、時間外又は休日の労働の動向その他の事情を考慮して定めるものとする。</w:t>
      </w:r>
    </w:p>
    <w:p w:rsidR="00082C2E" w:rsidRPr="00082C2E" w:rsidRDefault="00082C2E"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082C2E">
        <w:rPr>
          <w:rFonts w:ascii="ＭＳ ゴシック" w:eastAsia="ＭＳ ゴシック" w:hAnsi="ＭＳ ゴシック" w:cs="ＭＳ 明朝" w:hint="eastAsia"/>
          <w:color w:val="000000"/>
          <w:kern w:val="0"/>
          <w:szCs w:val="21"/>
        </w:rPr>
        <w:t>③　使用者が、当該事業場に、労働者の過半数で組織する労働組合があるときはその労働組合、労働者の過半数で組織する労働組合がないときは労働者の過半数を代表する者との書面による協定により、第一項ただし書の規定により割増賃金を支払うべき労働者に対して、当該割増賃金の支払に代えて、通常の労働時間の賃金が支払われる休暇（第三十九条の規定による有給休暇を除く。）を厚生労働省令で定めるところにより与えることを定めた場合において、当該労働者が当該休暇を取得したときは、当該労働者の同項ただし書に規定する時間を超えた時間の労働のうち当該取得した休暇に対応するものとして厚生労働省令で定める時間の労働については、同項ただし書の規定による割増賃金を支払うことを要しない。</w:t>
      </w:r>
    </w:p>
    <w:p w:rsidR="00082C2E" w:rsidRPr="00082C2E" w:rsidRDefault="00082C2E"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082C2E">
        <w:rPr>
          <w:rFonts w:ascii="ＭＳ ゴシック" w:eastAsia="ＭＳ ゴシック" w:hAnsi="ＭＳ ゴシック" w:cs="ＭＳ 明朝" w:hint="eastAsia"/>
          <w:color w:val="000000"/>
          <w:kern w:val="0"/>
          <w:szCs w:val="21"/>
        </w:rPr>
        <w:t>④　使用者が、午後十時から午前五時まで（厚生労働大臣が必要であると認める場合においては、その定める地域又は期間については午後十一時から午前六時まで）の間において労働させた場合においては、その時間の労働については、通常の労働時間の賃金の計算額の二割五分以上の率で計算した割増賃金を支払わなければならない。</w:t>
      </w:r>
    </w:p>
    <w:p w:rsidR="00082C2E" w:rsidRPr="00082C2E" w:rsidRDefault="00082C2E"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082C2E">
        <w:rPr>
          <w:rFonts w:ascii="ＭＳ ゴシック" w:eastAsia="ＭＳ ゴシック" w:hAnsi="ＭＳ ゴシック" w:cs="ＭＳ 明朝" w:hint="eastAsia"/>
          <w:color w:val="000000"/>
          <w:kern w:val="0"/>
          <w:szCs w:val="21"/>
        </w:rPr>
        <w:t>⑤　第一項及び前項の割増賃金の基礎となる賃金には、家族手当、通勤手当その他厚生労働省令で定める賃金は算入しない。</w:t>
      </w:r>
    </w:p>
    <w:p w:rsidR="00082C2E" w:rsidRPr="00442907" w:rsidRDefault="00082C2E" w:rsidP="00442907">
      <w:pPr>
        <w:autoSpaceDE w:val="0"/>
        <w:autoSpaceDN w:val="0"/>
        <w:adjustRightInd w:val="0"/>
        <w:spacing w:line="420" w:lineRule="atLeast"/>
        <w:ind w:leftChars="100" w:left="450" w:hangingChars="100" w:hanging="240"/>
        <w:jc w:val="left"/>
        <w:rPr>
          <w:rFonts w:ascii="ＭＳ 明朝" w:eastAsia="ＭＳ 明朝" w:hAnsi="ＭＳ 明朝" w:cs="ＭＳ 明朝"/>
          <w:color w:val="000000"/>
          <w:kern w:val="0"/>
          <w:sz w:val="24"/>
          <w:szCs w:val="24"/>
          <w:u w:val="single"/>
        </w:rPr>
      </w:pPr>
      <w:r w:rsidRPr="00442907">
        <w:rPr>
          <w:rFonts w:ascii="ＭＳ 明朝" w:eastAsia="ＭＳ 明朝" w:hAnsi="ＭＳ 明朝" w:cs="ＭＳ 明朝" w:hint="eastAsia"/>
          <w:color w:val="000000"/>
          <w:kern w:val="0"/>
          <w:sz w:val="24"/>
          <w:szCs w:val="24"/>
          <w:u w:val="single"/>
        </w:rPr>
        <w:t xml:space="preserve">③　</w:t>
      </w:r>
      <w:r w:rsidR="00442907" w:rsidRPr="00442907">
        <w:rPr>
          <w:rFonts w:ascii="ＭＳ 明朝" w:eastAsia="ＭＳ 明朝" w:hAnsi="ＭＳ 明朝" w:hint="eastAsia"/>
          <w:sz w:val="24"/>
          <w:szCs w:val="24"/>
          <w:u w:val="single"/>
        </w:rPr>
        <w:t>賃金について、通貨で全額を、労働者に直接、毎月１回以上、一定期日を定めて支払っていますか。また、給与明細に適正に表記されていますか</w:t>
      </w:r>
    </w:p>
    <w:p w:rsidR="00082C2E" w:rsidRPr="00082C2E" w:rsidRDefault="00442907" w:rsidP="00442907">
      <w:pPr>
        <w:autoSpaceDE w:val="0"/>
        <w:autoSpaceDN w:val="0"/>
        <w:adjustRightInd w:val="0"/>
        <w:spacing w:line="420" w:lineRule="atLeast"/>
        <w:ind w:firstLineChars="200" w:firstLine="42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労働基準法</w:t>
      </w:r>
      <w:r w:rsidR="00082C2E" w:rsidRPr="00082C2E">
        <w:rPr>
          <w:rFonts w:ascii="ＭＳ ゴシック" w:eastAsia="ＭＳ ゴシック" w:hAnsi="ＭＳ ゴシック" w:cs="ＭＳ 明朝" w:hint="eastAsia"/>
          <w:color w:val="000000"/>
          <w:kern w:val="0"/>
          <w:szCs w:val="21"/>
        </w:rPr>
        <w:t>（賃金の支払）</w:t>
      </w:r>
    </w:p>
    <w:p w:rsidR="00082C2E" w:rsidRPr="00082C2E" w:rsidRDefault="00082C2E"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082C2E">
        <w:rPr>
          <w:rFonts w:ascii="ＭＳ ゴシック" w:eastAsia="ＭＳ ゴシック" w:hAnsi="ＭＳ ゴシック" w:cs="ＭＳ 明朝" w:hint="eastAsia"/>
          <w:color w:val="000000"/>
          <w:kern w:val="0"/>
          <w:szCs w:val="21"/>
        </w:rPr>
        <w:t>第二十四条　賃金は、通貨で、直接労働者に、その全額を支払わなければならない。ただし、法令若しくは労働協約に別段の定めがある場合又は厚生労働省令で定める賃金について確実な支払の方法で厚生労働省令で定めるものによる場合においては、通貨以外のもので支払い、また、法令に別段の定めがある場合又は当該事業場の労働者の過半数で組織する労働組合があるときはその労働組合、労働者の過半数で組織する労働組合がないときは労働者の過半数を代表する者との書面による協定がある場合においては、賃金の一部を控除して支払うことができる。</w:t>
      </w:r>
    </w:p>
    <w:p w:rsidR="00082C2E" w:rsidRDefault="00082C2E" w:rsidP="00082C2E">
      <w:pPr>
        <w:autoSpaceDE w:val="0"/>
        <w:autoSpaceDN w:val="0"/>
        <w:adjustRightInd w:val="0"/>
        <w:spacing w:line="420" w:lineRule="atLeast"/>
        <w:ind w:leftChars="300" w:left="840" w:hangingChars="100" w:hanging="210"/>
        <w:jc w:val="left"/>
        <w:rPr>
          <w:rFonts w:ascii="ＭＳ 明朝" w:eastAsia="ＭＳ 明朝" w:hAnsi="ＭＳ 明朝" w:cs="ＭＳ 明朝"/>
          <w:color w:val="000000"/>
          <w:kern w:val="0"/>
          <w:szCs w:val="21"/>
        </w:rPr>
      </w:pPr>
      <w:r w:rsidRPr="00082C2E">
        <w:rPr>
          <w:rFonts w:ascii="ＭＳ ゴシック" w:eastAsia="ＭＳ ゴシック" w:hAnsi="ＭＳ ゴシック" w:cs="ＭＳ 明朝" w:hint="eastAsia"/>
          <w:color w:val="000000"/>
          <w:kern w:val="0"/>
          <w:szCs w:val="21"/>
        </w:rPr>
        <w:lastRenderedPageBreak/>
        <w:t>②　賃金は、毎月一回以上、一定の期日を定めて支払わなければならない。ただし、臨時に支払われる賃金、賞与その他これに準ずるもので厚生労働省令で定める賃金（第八十九条において「臨時の賃金等」という。）については、この限りでない。</w:t>
      </w:r>
    </w:p>
    <w:p w:rsidR="00442907" w:rsidRDefault="00442907" w:rsidP="00082C2E">
      <w:pPr>
        <w:autoSpaceDE w:val="0"/>
        <w:autoSpaceDN w:val="0"/>
        <w:adjustRightInd w:val="0"/>
        <w:spacing w:line="420" w:lineRule="atLeast"/>
        <w:jc w:val="left"/>
        <w:rPr>
          <w:rFonts w:ascii="ＭＳ 明朝" w:eastAsia="ＭＳ 明朝" w:hAnsi="ＭＳ 明朝"/>
          <w:sz w:val="28"/>
          <w:szCs w:val="28"/>
        </w:rPr>
      </w:pPr>
    </w:p>
    <w:p w:rsidR="00082C2E" w:rsidRPr="00A35C85" w:rsidRDefault="00082C2E" w:rsidP="00082C2E">
      <w:pPr>
        <w:autoSpaceDE w:val="0"/>
        <w:autoSpaceDN w:val="0"/>
        <w:adjustRightInd w:val="0"/>
        <w:spacing w:line="420" w:lineRule="atLeast"/>
        <w:jc w:val="left"/>
        <w:rPr>
          <w:rFonts w:ascii="ＭＳ 明朝" w:eastAsia="ＭＳ 明朝" w:hAnsi="ＭＳ 明朝" w:cs="ＭＳ 明朝"/>
          <w:color w:val="000000"/>
          <w:kern w:val="0"/>
          <w:sz w:val="28"/>
          <w:szCs w:val="28"/>
        </w:rPr>
      </w:pPr>
      <w:r>
        <w:rPr>
          <w:rFonts w:ascii="ＭＳ 明朝" w:eastAsia="ＭＳ 明朝" w:hAnsi="ＭＳ 明朝" w:hint="eastAsia"/>
          <w:sz w:val="28"/>
          <w:szCs w:val="28"/>
        </w:rPr>
        <w:t>５</w:t>
      </w:r>
      <w:r w:rsidRPr="00A35C85">
        <w:rPr>
          <w:rFonts w:ascii="ＭＳ 明朝" w:eastAsia="ＭＳ 明朝" w:hAnsi="ＭＳ 明朝" w:hint="eastAsia"/>
          <w:sz w:val="28"/>
          <w:szCs w:val="28"/>
        </w:rPr>
        <w:t xml:space="preserve"> </w:t>
      </w:r>
      <w:r>
        <w:rPr>
          <w:rFonts w:ascii="ＭＳ 明朝" w:eastAsia="ＭＳ 明朝" w:hAnsi="ＭＳ 明朝" w:hint="eastAsia"/>
          <w:sz w:val="28"/>
          <w:szCs w:val="28"/>
        </w:rPr>
        <w:t>法定帳簿等の整備状況</w:t>
      </w:r>
    </w:p>
    <w:p w:rsidR="00082C2E" w:rsidRPr="00100403" w:rsidRDefault="00082C2E" w:rsidP="00100403">
      <w:pPr>
        <w:autoSpaceDE w:val="0"/>
        <w:autoSpaceDN w:val="0"/>
        <w:adjustRightInd w:val="0"/>
        <w:spacing w:line="420" w:lineRule="atLeast"/>
        <w:ind w:leftChars="100" w:left="450" w:hangingChars="100" w:hanging="240"/>
        <w:jc w:val="left"/>
        <w:rPr>
          <w:rFonts w:ascii="ＭＳ 明朝" w:eastAsia="ＭＳ 明朝" w:hAnsi="ＭＳ 明朝" w:cs="ＭＳ 明朝"/>
          <w:color w:val="000000"/>
          <w:kern w:val="0"/>
          <w:sz w:val="24"/>
          <w:szCs w:val="24"/>
          <w:u w:val="single"/>
        </w:rPr>
      </w:pPr>
      <w:r w:rsidRPr="00100403">
        <w:rPr>
          <w:rFonts w:ascii="ＭＳ 明朝" w:eastAsia="ＭＳ 明朝" w:hAnsi="ＭＳ 明朝" w:cs="ＭＳ 明朝" w:hint="eastAsia"/>
          <w:color w:val="000000"/>
          <w:kern w:val="0"/>
          <w:sz w:val="24"/>
          <w:szCs w:val="24"/>
          <w:u w:val="single"/>
        </w:rPr>
        <w:t xml:space="preserve">①　</w:t>
      </w:r>
      <w:r w:rsidR="00100403" w:rsidRPr="00100403">
        <w:rPr>
          <w:rFonts w:ascii="ＭＳ 明朝" w:eastAsia="ＭＳ 明朝" w:hAnsi="ＭＳ 明朝" w:hint="eastAsia"/>
          <w:sz w:val="24"/>
          <w:szCs w:val="24"/>
          <w:u w:val="single"/>
        </w:rPr>
        <w:t>法定三帳簿（労働者名簿、賃金台帳、出勤簿等）は、適正な記載事項で整備されていますか。</w:t>
      </w:r>
    </w:p>
    <w:p w:rsidR="00082C2E" w:rsidRPr="00082C2E" w:rsidRDefault="00442907" w:rsidP="00442907">
      <w:pPr>
        <w:autoSpaceDE w:val="0"/>
        <w:autoSpaceDN w:val="0"/>
        <w:adjustRightInd w:val="0"/>
        <w:spacing w:line="420" w:lineRule="atLeast"/>
        <w:ind w:firstLineChars="200" w:firstLine="42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労働基準法</w:t>
      </w:r>
      <w:r w:rsidR="00082C2E" w:rsidRPr="00082C2E">
        <w:rPr>
          <w:rFonts w:ascii="ＭＳ ゴシック" w:eastAsia="ＭＳ ゴシック" w:hAnsi="ＭＳ ゴシック" w:cs="ＭＳ 明朝" w:hint="eastAsia"/>
          <w:color w:val="000000"/>
          <w:kern w:val="0"/>
          <w:szCs w:val="21"/>
        </w:rPr>
        <w:t>（労働者名簿）</w:t>
      </w:r>
    </w:p>
    <w:p w:rsidR="00082C2E" w:rsidRPr="00082C2E" w:rsidRDefault="00082C2E"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082C2E">
        <w:rPr>
          <w:rFonts w:ascii="ＭＳ ゴシック" w:eastAsia="ＭＳ ゴシック" w:hAnsi="ＭＳ ゴシック" w:cs="ＭＳ 明朝" w:hint="eastAsia"/>
          <w:color w:val="000000"/>
          <w:kern w:val="0"/>
          <w:szCs w:val="21"/>
        </w:rPr>
        <w:t>第百七条　使用者は、各事業場ごとに労働者名簿を、各労働者（日日雇い入れられる者を除く。）について調製し、労働者の氏名、生年月日、履歴その他厚生労働省令で定める事項を記入しなければならない。</w:t>
      </w:r>
    </w:p>
    <w:p w:rsidR="00082C2E" w:rsidRPr="00082C2E" w:rsidRDefault="00082C2E"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082C2E">
        <w:rPr>
          <w:rFonts w:ascii="ＭＳ ゴシック" w:eastAsia="ＭＳ ゴシック" w:hAnsi="ＭＳ ゴシック" w:cs="ＭＳ 明朝" w:hint="eastAsia"/>
          <w:color w:val="000000"/>
          <w:kern w:val="0"/>
          <w:szCs w:val="21"/>
        </w:rPr>
        <w:t>②　前項の規定により記入すべき事項に変更があつた場合においては、遅滞なく訂正しなければならない。</w:t>
      </w:r>
    </w:p>
    <w:p w:rsidR="00082C2E" w:rsidRPr="00082C2E" w:rsidRDefault="00442907" w:rsidP="00442907">
      <w:pPr>
        <w:autoSpaceDE w:val="0"/>
        <w:autoSpaceDN w:val="0"/>
        <w:adjustRightInd w:val="0"/>
        <w:spacing w:line="420" w:lineRule="atLeast"/>
        <w:ind w:firstLineChars="200" w:firstLine="42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労働基準法</w:t>
      </w:r>
      <w:r w:rsidR="00082C2E" w:rsidRPr="00082C2E">
        <w:rPr>
          <w:rFonts w:ascii="ＭＳ ゴシック" w:eastAsia="ＭＳ ゴシック" w:hAnsi="ＭＳ ゴシック" w:cs="ＭＳ 明朝" w:hint="eastAsia"/>
          <w:color w:val="000000"/>
          <w:kern w:val="0"/>
          <w:szCs w:val="21"/>
        </w:rPr>
        <w:t>（賃金台帳）</w:t>
      </w:r>
    </w:p>
    <w:p w:rsidR="00082C2E" w:rsidRPr="00082C2E" w:rsidRDefault="00082C2E" w:rsidP="00082C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082C2E">
        <w:rPr>
          <w:rFonts w:ascii="ＭＳ ゴシック" w:eastAsia="ＭＳ ゴシック" w:hAnsi="ＭＳ ゴシック" w:cs="ＭＳ 明朝" w:hint="eastAsia"/>
          <w:color w:val="000000"/>
          <w:kern w:val="0"/>
          <w:szCs w:val="21"/>
        </w:rPr>
        <w:t>第百八条　使用者は、各事業場ごとに賃金台帳を調製し、賃金計算の基礎となる事項及び賃金の額その他厚生労働省令で定める事項を賃金支払の都度遅滞なく記入しなければならない。</w:t>
      </w:r>
    </w:p>
    <w:p w:rsidR="003E642E" w:rsidRPr="00100403" w:rsidRDefault="003E642E" w:rsidP="00100403">
      <w:pPr>
        <w:autoSpaceDE w:val="0"/>
        <w:autoSpaceDN w:val="0"/>
        <w:adjustRightInd w:val="0"/>
        <w:spacing w:line="420" w:lineRule="atLeast"/>
        <w:ind w:leftChars="100" w:left="450" w:hangingChars="100" w:hanging="240"/>
        <w:jc w:val="left"/>
        <w:rPr>
          <w:rFonts w:ascii="ＭＳ 明朝" w:eastAsia="ＭＳ 明朝" w:hAnsi="ＭＳ 明朝" w:cs="ＭＳ 明朝"/>
          <w:color w:val="000000"/>
          <w:kern w:val="0"/>
          <w:sz w:val="24"/>
          <w:szCs w:val="24"/>
          <w:u w:val="single"/>
        </w:rPr>
      </w:pPr>
      <w:r w:rsidRPr="00100403">
        <w:rPr>
          <w:rFonts w:ascii="ＭＳ 明朝" w:eastAsia="ＭＳ 明朝" w:hAnsi="ＭＳ 明朝" w:cs="ＭＳ 明朝" w:hint="eastAsia"/>
          <w:color w:val="000000"/>
          <w:kern w:val="0"/>
          <w:sz w:val="24"/>
          <w:szCs w:val="24"/>
          <w:u w:val="single"/>
        </w:rPr>
        <w:t xml:space="preserve">②　</w:t>
      </w:r>
      <w:r w:rsidR="00100403" w:rsidRPr="00100403">
        <w:rPr>
          <w:rFonts w:ascii="ＭＳ 明朝" w:eastAsia="ＭＳ 明朝" w:hAnsi="ＭＳ 明朝" w:hint="eastAsia"/>
          <w:sz w:val="24"/>
          <w:szCs w:val="24"/>
          <w:u w:val="single"/>
        </w:rPr>
        <w:t>労働条件通知書（雇用契約書）が整備されていますか。また、労働者に書面等で交付していますか。</w:t>
      </w:r>
    </w:p>
    <w:p w:rsidR="00E71B84" w:rsidRPr="003E642E" w:rsidRDefault="00442907" w:rsidP="00100403">
      <w:pPr>
        <w:autoSpaceDE w:val="0"/>
        <w:autoSpaceDN w:val="0"/>
        <w:adjustRightInd w:val="0"/>
        <w:spacing w:line="420" w:lineRule="atLeast"/>
        <w:ind w:firstLineChars="200" w:firstLine="42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労働基準法</w:t>
      </w:r>
      <w:r w:rsidR="00F0494F" w:rsidRPr="003E642E">
        <w:rPr>
          <w:rFonts w:ascii="ＭＳ ゴシック" w:eastAsia="ＭＳ ゴシック" w:hAnsi="ＭＳ ゴシック" w:cs="ＭＳ 明朝" w:hint="eastAsia"/>
          <w:color w:val="000000"/>
          <w:kern w:val="0"/>
          <w:szCs w:val="21"/>
        </w:rPr>
        <w:t>（労働条件の明示）</w:t>
      </w:r>
    </w:p>
    <w:p w:rsidR="00E71B84" w:rsidRPr="003E642E" w:rsidRDefault="00F0494F" w:rsidP="003E64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3E642E">
        <w:rPr>
          <w:rFonts w:ascii="ＭＳ ゴシック" w:eastAsia="ＭＳ ゴシック" w:hAnsi="ＭＳ ゴシック" w:cs="ＭＳ 明朝" w:hint="eastAsia"/>
          <w:color w:val="000000"/>
          <w:kern w:val="0"/>
          <w:szCs w:val="21"/>
        </w:rPr>
        <w:t>第十五条　使用者は、労働契約の締結に際し、労働者に対して賃金、労働時間その他の労働条件を明示しなければならない。この場合において、賃金及び労働時間に関する事項その他の厚生労働省令で定める事項については、厚生労働省令で定める方法により明示しなければならない。</w:t>
      </w:r>
    </w:p>
    <w:p w:rsidR="00E71B84" w:rsidRPr="003E642E" w:rsidRDefault="00F0494F" w:rsidP="003E64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3E642E">
        <w:rPr>
          <w:rFonts w:ascii="ＭＳ ゴシック" w:eastAsia="ＭＳ ゴシック" w:hAnsi="ＭＳ ゴシック" w:cs="ＭＳ 明朝" w:hint="eastAsia"/>
          <w:color w:val="000000"/>
          <w:kern w:val="0"/>
          <w:szCs w:val="21"/>
        </w:rPr>
        <w:t>②　前項の規定によつて明示された労働条件が事実と相違する場合においては、労働者は、即時に労働契約を解除することができる。</w:t>
      </w:r>
    </w:p>
    <w:p w:rsidR="00E71B84" w:rsidRPr="003E642E" w:rsidRDefault="00F0494F" w:rsidP="003E642E">
      <w:pPr>
        <w:autoSpaceDE w:val="0"/>
        <w:autoSpaceDN w:val="0"/>
        <w:adjustRightInd w:val="0"/>
        <w:spacing w:line="420" w:lineRule="atLeast"/>
        <w:ind w:leftChars="300" w:left="840" w:hangingChars="100" w:hanging="210"/>
        <w:jc w:val="left"/>
        <w:rPr>
          <w:rFonts w:ascii="ＭＳ ゴシック" w:eastAsia="ＭＳ ゴシック" w:hAnsi="ＭＳ ゴシック" w:cs="ＭＳ 明朝"/>
          <w:color w:val="000000"/>
          <w:kern w:val="0"/>
          <w:szCs w:val="21"/>
        </w:rPr>
      </w:pPr>
      <w:r w:rsidRPr="003E642E">
        <w:rPr>
          <w:rFonts w:ascii="ＭＳ ゴシック" w:eastAsia="ＭＳ ゴシック" w:hAnsi="ＭＳ ゴシック" w:cs="ＭＳ 明朝" w:hint="eastAsia"/>
          <w:color w:val="000000"/>
          <w:kern w:val="0"/>
          <w:szCs w:val="21"/>
        </w:rPr>
        <w:t>③　前項の場合、就業のために住居を変更した労働者が、契約解除の日から十四日以内に帰郷する場合においては、使用者は、必要な旅費を負担しなければならない。</w:t>
      </w:r>
    </w:p>
    <w:sectPr w:rsidR="00E71B84" w:rsidRPr="003E642E">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2BC" w:rsidRDefault="006042BC">
      <w:r>
        <w:separator/>
      </w:r>
    </w:p>
  </w:endnote>
  <w:endnote w:type="continuationSeparator" w:id="0">
    <w:p w:rsidR="006042BC" w:rsidRDefault="0060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BC" w:rsidRDefault="006042BC">
    <w:pPr>
      <w:autoSpaceDE w:val="0"/>
      <w:autoSpaceDN w:val="0"/>
      <w:adjustRightInd w:val="0"/>
      <w:spacing w:line="252" w:lineRule="atLeast"/>
      <w:jc w:val="center"/>
      <w:rPr>
        <w:rFonts w:ascii="ＭＳ 明朝" w:eastAsia="ＭＳ 明朝" w:hAnsi="ＭＳ 明朝" w:cs="ＭＳ 明朝"/>
        <w:color w:val="000000"/>
        <w:kern w:val="0"/>
        <w:szCs w:val="21"/>
      </w:rPr>
    </w:pPr>
  </w:p>
  <w:p w:rsidR="003E642E" w:rsidRDefault="003E642E">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2BC" w:rsidRDefault="006042BC">
      <w:r>
        <w:separator/>
      </w:r>
    </w:p>
  </w:footnote>
  <w:footnote w:type="continuationSeparator" w:id="0">
    <w:p w:rsidR="006042BC" w:rsidRDefault="00604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4F"/>
    <w:rsid w:val="00054BD3"/>
    <w:rsid w:val="00082C2E"/>
    <w:rsid w:val="00100403"/>
    <w:rsid w:val="00181DC5"/>
    <w:rsid w:val="003E642E"/>
    <w:rsid w:val="00423DB6"/>
    <w:rsid w:val="00442907"/>
    <w:rsid w:val="006042BC"/>
    <w:rsid w:val="00807D2B"/>
    <w:rsid w:val="00880E24"/>
    <w:rsid w:val="00A151D7"/>
    <w:rsid w:val="00A35C85"/>
    <w:rsid w:val="00DA5BDE"/>
    <w:rsid w:val="00E71B84"/>
    <w:rsid w:val="00F04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67DC55FD-B9F1-4AAC-9EAD-AB23AF5E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DB6"/>
    <w:pPr>
      <w:tabs>
        <w:tab w:val="center" w:pos="4252"/>
        <w:tab w:val="right" w:pos="8504"/>
      </w:tabs>
      <w:snapToGrid w:val="0"/>
    </w:pPr>
  </w:style>
  <w:style w:type="character" w:customStyle="1" w:styleId="a4">
    <w:name w:val="ヘッダー (文字)"/>
    <w:basedOn w:val="a0"/>
    <w:link w:val="a3"/>
    <w:uiPriority w:val="99"/>
    <w:rsid w:val="00423DB6"/>
  </w:style>
  <w:style w:type="paragraph" w:styleId="a5">
    <w:name w:val="footer"/>
    <w:basedOn w:val="a"/>
    <w:link w:val="a6"/>
    <w:uiPriority w:val="99"/>
    <w:unhideWhenUsed/>
    <w:rsid w:val="00423DB6"/>
    <w:pPr>
      <w:tabs>
        <w:tab w:val="center" w:pos="4252"/>
        <w:tab w:val="right" w:pos="8504"/>
      </w:tabs>
      <w:snapToGrid w:val="0"/>
    </w:pPr>
  </w:style>
  <w:style w:type="character" w:customStyle="1" w:styleId="a6">
    <w:name w:val="フッター (文字)"/>
    <w:basedOn w:val="a0"/>
    <w:link w:val="a5"/>
    <w:uiPriority w:val="99"/>
    <w:rsid w:val="00423DB6"/>
  </w:style>
  <w:style w:type="paragraph" w:styleId="a7">
    <w:name w:val="Balloon Text"/>
    <w:basedOn w:val="a"/>
    <w:link w:val="a8"/>
    <w:uiPriority w:val="99"/>
    <w:semiHidden/>
    <w:unhideWhenUsed/>
    <w:rsid w:val="003E64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64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6426</Words>
  <Characters>226</Characters>
  <Application>Microsoft Office Word</Application>
  <DocSecurity>0</DocSecurity>
  <Lines>1</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ｻｶﾓﾄ ﾀｹｼ</dc:creator>
  <cp:keywords/>
  <dc:description/>
  <cp:lastModifiedBy>ｻｶﾓﾄ ﾀｹｼ</cp:lastModifiedBy>
  <cp:revision>2</cp:revision>
  <cp:lastPrinted>2017-03-05T23:28:00Z</cp:lastPrinted>
  <dcterms:created xsi:type="dcterms:W3CDTF">2017-06-28T00:32:00Z</dcterms:created>
  <dcterms:modified xsi:type="dcterms:W3CDTF">2017-06-28T00:32:00Z</dcterms:modified>
</cp:coreProperties>
</file>