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660B" w14:textId="0058F0EF" w:rsidR="00355CCA" w:rsidRDefault="007978F7" w:rsidP="006A75A4">
      <w:pPr>
        <w:spacing w:line="400" w:lineRule="exact"/>
        <w:jc w:val="center"/>
        <w:rPr>
          <w:rFonts w:ascii="游ゴシック" w:eastAsia="游ゴシック" w:hAnsi="游ゴシック"/>
          <w:b/>
          <w:color w:val="000000" w:themeColor="text1"/>
          <w:sz w:val="28"/>
          <w:szCs w:val="28"/>
        </w:rPr>
      </w:pPr>
      <w:bookmarkStart w:id="0" w:name="_Hlk114644970"/>
      <w:r w:rsidRPr="00E25269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t>「</w:t>
      </w:r>
      <w:r w:rsidR="00355CCA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t>所沢市マチごとエコタウン推進計画（第３期所沢市環境基本計画</w:t>
      </w:r>
      <w:r w:rsidR="00FE3BAD">
        <w:rPr>
          <w:rFonts w:ascii="游ゴシック" w:eastAsia="游ゴシック" w:hAnsi="游ゴシック"/>
          <w:b/>
          <w:color w:val="000000" w:themeColor="text1"/>
          <w:sz w:val="28"/>
          <w:szCs w:val="28"/>
        </w:rPr>
        <w:t>）</w:t>
      </w:r>
      <w:r w:rsidRPr="00E25269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t>」</w:t>
      </w:r>
    </w:p>
    <w:p w14:paraId="477E538F" w14:textId="5AEF96F2" w:rsidR="00AD7F63" w:rsidRPr="00E25269" w:rsidRDefault="00DB2288" w:rsidP="006A75A4">
      <w:pPr>
        <w:spacing w:line="400" w:lineRule="exact"/>
        <w:jc w:val="center"/>
        <w:rPr>
          <w:rFonts w:ascii="游ゴシック" w:eastAsia="游ゴシック" w:hAnsi="游ゴシック"/>
          <w:b/>
          <w:color w:val="000000" w:themeColor="text1"/>
          <w:sz w:val="28"/>
          <w:szCs w:val="28"/>
        </w:rPr>
      </w:pPr>
      <w:r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t>の中間改定の概要</w:t>
      </w:r>
    </w:p>
    <w:bookmarkEnd w:id="0"/>
    <w:p w14:paraId="60DE1EB3" w14:textId="77777777" w:rsidR="005165CC" w:rsidRPr="00E25269" w:rsidRDefault="005165CC" w:rsidP="005165CC">
      <w:pPr>
        <w:spacing w:line="400" w:lineRule="exact"/>
        <w:rPr>
          <w:rFonts w:ascii="游ゴシック" w:eastAsia="游ゴシック" w:hAnsi="游ゴシック"/>
          <w:b/>
          <w:color w:val="000000" w:themeColor="text1"/>
          <w:sz w:val="24"/>
          <w:szCs w:val="24"/>
        </w:rPr>
      </w:pPr>
    </w:p>
    <w:p w14:paraId="444C9557" w14:textId="2ACDFBD3" w:rsidR="005165CC" w:rsidRPr="00F17D5A" w:rsidRDefault="005165CC" w:rsidP="005165CC">
      <w:pPr>
        <w:spacing w:line="400" w:lineRule="exact"/>
        <w:rPr>
          <w:rFonts w:ascii="游ゴシック" w:eastAsia="游ゴシック" w:hAnsi="游ゴシック"/>
          <w:b/>
          <w:sz w:val="24"/>
          <w:szCs w:val="24"/>
        </w:rPr>
      </w:pPr>
      <w:r w:rsidRPr="00F17D5A">
        <w:rPr>
          <w:rFonts w:ascii="游ゴシック" w:eastAsia="游ゴシック" w:hAnsi="游ゴシック" w:hint="eastAsia"/>
          <w:b/>
          <w:sz w:val="24"/>
          <w:szCs w:val="24"/>
        </w:rPr>
        <w:t xml:space="preserve">１　</w:t>
      </w:r>
      <w:r w:rsidR="00DB2288">
        <w:rPr>
          <w:rFonts w:ascii="游ゴシック" w:eastAsia="游ゴシック" w:hAnsi="游ゴシック" w:hint="eastAsia"/>
          <w:b/>
          <w:sz w:val="24"/>
          <w:szCs w:val="24"/>
        </w:rPr>
        <w:t>中間改定の背景</w:t>
      </w:r>
    </w:p>
    <w:p w14:paraId="05E3A76D" w14:textId="2CAB0F00" w:rsidR="00DB2288" w:rsidRDefault="00DB2288" w:rsidP="00DB2288">
      <w:pPr>
        <w:pStyle w:val="a4"/>
        <w:numPr>
          <w:ilvl w:val="0"/>
          <w:numId w:val="4"/>
        </w:numPr>
        <w:spacing w:line="400" w:lineRule="exact"/>
        <w:ind w:left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気候変動の激化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 w:hint="eastAsia"/>
          <w:sz w:val="24"/>
          <w:szCs w:val="24"/>
        </w:rPr>
        <w:t>極端な高温や豪雨の頻発化など</w:t>
      </w:r>
      <w:r w:rsidR="00AB3DCC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気候</w:t>
      </w:r>
      <w:r w:rsidR="00AB3DCC">
        <w:rPr>
          <w:rFonts w:asciiTheme="minorEastAsia" w:eastAsiaTheme="minorEastAsia" w:hAnsiTheme="minorEastAsia" w:hint="eastAsia"/>
          <w:sz w:val="24"/>
          <w:szCs w:val="24"/>
        </w:rPr>
        <w:t>変動の</w:t>
      </w:r>
      <w:r>
        <w:rPr>
          <w:rFonts w:asciiTheme="minorEastAsia" w:eastAsiaTheme="minorEastAsia" w:hAnsiTheme="minorEastAsia" w:hint="eastAsia"/>
          <w:sz w:val="24"/>
          <w:szCs w:val="24"/>
        </w:rPr>
        <w:t>激甚化</w:t>
      </w:r>
      <w:r w:rsidR="00AB3DCC">
        <w:rPr>
          <w:rFonts w:asciiTheme="minorEastAsia" w:eastAsiaTheme="minorEastAsia" w:hAnsiTheme="minorEastAsia" w:hint="eastAsia"/>
          <w:sz w:val="24"/>
          <w:szCs w:val="24"/>
        </w:rPr>
        <w:t>によ</w:t>
      </w:r>
      <w:r>
        <w:rPr>
          <w:rFonts w:asciiTheme="minorEastAsia" w:eastAsiaTheme="minorEastAsia" w:hAnsiTheme="minorEastAsia" w:hint="eastAsia"/>
          <w:sz w:val="24"/>
          <w:szCs w:val="24"/>
        </w:rPr>
        <w:t>り、地球温暖化を防ぐ緩和策だけではなく、すでに</w:t>
      </w:r>
      <w:r w:rsidR="00CC46D9">
        <w:rPr>
          <w:rFonts w:asciiTheme="minorEastAsia" w:eastAsiaTheme="minorEastAsia" w:hAnsiTheme="minorEastAsia" w:hint="eastAsia"/>
          <w:sz w:val="24"/>
          <w:szCs w:val="24"/>
        </w:rPr>
        <w:t>現れている</w:t>
      </w:r>
      <w:r>
        <w:rPr>
          <w:rFonts w:asciiTheme="minorEastAsia" w:eastAsiaTheme="minorEastAsia" w:hAnsiTheme="minorEastAsia" w:hint="eastAsia"/>
          <w:sz w:val="24"/>
          <w:szCs w:val="24"/>
        </w:rPr>
        <w:t>気候変動影響に適応していく適応策が必要</w:t>
      </w:r>
    </w:p>
    <w:p w14:paraId="4620D274" w14:textId="1C8C774C" w:rsidR="00DB2288" w:rsidRDefault="00DB2288" w:rsidP="00DB2288">
      <w:pPr>
        <w:pStyle w:val="a4"/>
        <w:numPr>
          <w:ilvl w:val="0"/>
          <w:numId w:val="4"/>
        </w:numPr>
        <w:spacing w:line="400" w:lineRule="exact"/>
        <w:ind w:left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本市ゼロカーボンシティ宣言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 w:hint="eastAsia"/>
          <w:sz w:val="24"/>
          <w:szCs w:val="24"/>
        </w:rPr>
        <w:t>2020年11月に「ゼロカーボンシティ宣言」を表明したことから、実現のための具体的な計画が必要</w:t>
      </w:r>
    </w:p>
    <w:p w14:paraId="53C95562" w14:textId="26C3D446" w:rsidR="00DB2288" w:rsidRDefault="00DB2288" w:rsidP="00DB2288">
      <w:pPr>
        <w:pStyle w:val="a4"/>
        <w:numPr>
          <w:ilvl w:val="0"/>
          <w:numId w:val="4"/>
        </w:numPr>
        <w:spacing w:line="400" w:lineRule="exact"/>
        <w:ind w:left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地球温暖化対策</w:t>
      </w:r>
      <w:r w:rsidR="006831E6">
        <w:rPr>
          <w:rFonts w:asciiTheme="minorEastAsia" w:eastAsiaTheme="minorEastAsia" w:hAnsiTheme="minorEastAsia" w:hint="eastAsia"/>
          <w:sz w:val="24"/>
          <w:szCs w:val="24"/>
        </w:rPr>
        <w:t>推進</w:t>
      </w:r>
      <w:r>
        <w:rPr>
          <w:rFonts w:asciiTheme="minorEastAsia" w:eastAsiaTheme="minorEastAsia" w:hAnsiTheme="minorEastAsia" w:hint="eastAsia"/>
          <w:sz w:val="24"/>
          <w:szCs w:val="24"/>
        </w:rPr>
        <w:t>法の改定、国の関連計画が改定・策定された</w:t>
      </w:r>
      <w:r>
        <w:rPr>
          <w:rFonts w:asciiTheme="minorEastAsia" w:eastAsiaTheme="minorEastAsia" w:hAnsiTheme="minorEastAsia"/>
          <w:sz w:val="24"/>
          <w:szCs w:val="24"/>
        </w:rPr>
        <w:br/>
      </w:r>
      <w:r w:rsidR="00AB3DCC">
        <w:rPr>
          <w:rFonts w:asciiTheme="minorEastAsia" w:eastAsiaTheme="minorEastAsia" w:hAnsiTheme="minorEastAsia" w:hint="eastAsia"/>
          <w:sz w:val="24"/>
          <w:szCs w:val="24"/>
        </w:rPr>
        <w:t>本市の現行の計画も併せて整理し、迅速に対応する必要がある</w:t>
      </w:r>
    </w:p>
    <w:p w14:paraId="648265CD" w14:textId="6C934726" w:rsidR="00AB3DCC" w:rsidRDefault="00AB3DCC" w:rsidP="00AB3DCC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14:paraId="7740FC0F" w14:textId="38090CA6" w:rsidR="00AB3DCC" w:rsidRPr="00F17D5A" w:rsidRDefault="00AB3DCC" w:rsidP="00AB3DCC">
      <w:pPr>
        <w:spacing w:line="40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２</w:t>
      </w:r>
      <w:r w:rsidRPr="00F17D5A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b/>
          <w:sz w:val="24"/>
          <w:szCs w:val="24"/>
        </w:rPr>
        <w:t>中間改定の趣旨</w:t>
      </w:r>
    </w:p>
    <w:p w14:paraId="0FA1CA95" w14:textId="5ACEA879" w:rsidR="00AB3DCC" w:rsidRDefault="00AB3DCC" w:rsidP="00AB3DCC">
      <w:pPr>
        <w:pStyle w:val="a4"/>
        <w:numPr>
          <w:ilvl w:val="0"/>
          <w:numId w:val="5"/>
        </w:numPr>
        <w:spacing w:line="400" w:lineRule="exact"/>
        <w:ind w:left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地球温暖化対策実行計画の改定　＝　緩和策の充実</w:t>
      </w:r>
    </w:p>
    <w:p w14:paraId="28615ED2" w14:textId="452201B3" w:rsidR="00AB3DCC" w:rsidRDefault="00AB3DCC" w:rsidP="00AB3DCC">
      <w:pPr>
        <w:pStyle w:val="a4"/>
        <w:numPr>
          <w:ilvl w:val="0"/>
          <w:numId w:val="5"/>
        </w:numPr>
        <w:spacing w:line="400" w:lineRule="exact"/>
        <w:ind w:left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地域気候変動適応計画の策定　　＝　適応策の充実</w:t>
      </w:r>
    </w:p>
    <w:p w14:paraId="28ACD314" w14:textId="5E64D3AC" w:rsidR="00AB3DCC" w:rsidRPr="00AB3DCC" w:rsidRDefault="00AB3DCC" w:rsidP="00AB3DCC">
      <w:pPr>
        <w:pStyle w:val="a4"/>
        <w:numPr>
          <w:ilvl w:val="0"/>
          <w:numId w:val="5"/>
        </w:numPr>
        <w:spacing w:line="400" w:lineRule="exact"/>
        <w:ind w:left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（仮称）所沢市脱炭素ロードマップの策定</w:t>
      </w:r>
    </w:p>
    <w:p w14:paraId="245B6214" w14:textId="77777777" w:rsidR="00AB3DCC" w:rsidRPr="00AB3DCC" w:rsidRDefault="00AB3DCC" w:rsidP="00AB3DCC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14:paraId="3F900614" w14:textId="5615185B" w:rsidR="007978F7" w:rsidRPr="00CC3D57" w:rsidRDefault="00AB3DCC" w:rsidP="007978F7">
      <w:pPr>
        <w:spacing w:line="400" w:lineRule="exact"/>
        <w:rPr>
          <w:rFonts w:ascii="游ゴシック" w:eastAsia="游ゴシック" w:hAnsi="游ゴシック"/>
          <w:b/>
          <w:color w:val="000000" w:themeColor="text1"/>
          <w:sz w:val="24"/>
          <w:szCs w:val="24"/>
        </w:rPr>
      </w:pPr>
      <w:r w:rsidRPr="00CC3D57"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</w:rPr>
        <w:t>３</w:t>
      </w:r>
      <w:r w:rsidR="007978F7" w:rsidRPr="00CC3D57"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</w:rPr>
        <w:t xml:space="preserve">　</w:t>
      </w:r>
      <w:r w:rsidR="006369C2" w:rsidRPr="00CC3D57"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</w:rPr>
        <w:t>「所沢市マチごとエコタウン推進計画（第３期所沢市環境基本計画</w:t>
      </w:r>
      <w:r w:rsidR="00FE3BAD">
        <w:rPr>
          <w:rFonts w:ascii="游ゴシック" w:eastAsia="游ゴシック" w:hAnsi="游ゴシック"/>
          <w:b/>
          <w:color w:val="000000" w:themeColor="text1"/>
          <w:sz w:val="24"/>
          <w:szCs w:val="24"/>
        </w:rPr>
        <w:t>）</w:t>
      </w:r>
      <w:r w:rsidR="006369C2" w:rsidRPr="00CC3D57"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</w:rPr>
        <w:t>」</w:t>
      </w:r>
      <w:r w:rsidR="00602269" w:rsidRPr="00CC3D57"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</w:rPr>
        <w:t>の構成</w:t>
      </w:r>
    </w:p>
    <w:p w14:paraId="021536C4" w14:textId="497F48CC" w:rsidR="00EA7450" w:rsidRPr="000C5A6D" w:rsidRDefault="00AB3DCC" w:rsidP="00EA7450">
      <w:pPr>
        <w:spacing w:line="400" w:lineRule="exact"/>
        <w:ind w:firstLine="240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 w:rsidRPr="000C5A6D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脱炭素社会の実現に向けて、地球温暖化対策を強力に推進するため、地球温暖化対策実行計画の「区域施策編（市域の温室効果ガス削減計画）」と「事務事業編（市の事務事業から発生する温室効果ガスの削減計画）」を合わせて「（仮称）所沢市脱炭素ロードマップ」として新たに作成しました。また、「所沢市気候変動適応計画」を新たに内包します。</w:t>
      </w:r>
    </w:p>
    <w:p w14:paraId="4F3062E9" w14:textId="0274AE46" w:rsidR="00BE1DE6" w:rsidRPr="00E25269" w:rsidRDefault="00BE1DE6" w:rsidP="00EA7450">
      <w:pPr>
        <w:spacing w:line="400" w:lineRule="exact"/>
        <w:ind w:firstLine="240"/>
        <w:rPr>
          <w:rFonts w:ascii="游ゴシック" w:eastAsia="游ゴシック" w:hAnsi="游ゴシック"/>
          <w:b/>
          <w:color w:val="000000" w:themeColor="text1"/>
          <w:sz w:val="24"/>
          <w:szCs w:val="24"/>
        </w:rPr>
      </w:pPr>
      <w:r w:rsidRPr="00E25269"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</w:rPr>
        <w:t>■</w:t>
      </w:r>
      <w:r w:rsidR="005165CC" w:rsidRPr="00E25269"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</w:rPr>
        <w:t>冊子の構成</w:t>
      </w:r>
      <w:r w:rsidR="00602269" w:rsidRPr="00E25269"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</w:rPr>
        <w:t>イメージ</w:t>
      </w:r>
    </w:p>
    <w:p w14:paraId="0E4F514B" w14:textId="02A367C8" w:rsidR="00EA33D6" w:rsidRPr="00E25269" w:rsidRDefault="0018347A" w:rsidP="00556E3D">
      <w:pPr>
        <w:spacing w:line="400" w:lineRule="exact"/>
        <w:ind w:firstLineChars="700" w:firstLine="1470"/>
        <w:rPr>
          <w:rFonts w:ascii="游ゴシック" w:eastAsia="游ゴシック" w:hAnsi="游ゴシック"/>
          <w:b/>
          <w:color w:val="000000" w:themeColor="text1"/>
          <w:sz w:val="24"/>
          <w:szCs w:val="24"/>
        </w:rPr>
      </w:pPr>
      <w:r w:rsidRPr="00E2526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71E01B" wp14:editId="1A991F99">
                <wp:simplePos x="0" y="0"/>
                <wp:positionH relativeFrom="column">
                  <wp:posOffset>-238760</wp:posOffset>
                </wp:positionH>
                <wp:positionV relativeFrom="paragraph">
                  <wp:posOffset>259715</wp:posOffset>
                </wp:positionV>
                <wp:extent cx="3248025" cy="3120190"/>
                <wp:effectExtent l="0" t="0" r="28575" b="2349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1201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E278B" id="正方形/長方形 15" o:spid="_x0000_s1026" style="position:absolute;left:0;text-align:left;margin-left:-18.8pt;margin-top:20.45pt;width:255.75pt;height:24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" filled="f" strokecolor="#1f3763 [1604]" strokeweight="1pt"/>
            </w:pict>
          </mc:Fallback>
        </mc:AlternateContent>
      </w:r>
      <w:r w:rsidR="00602269" w:rsidRPr="00E25269"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</w:rPr>
        <w:t>（改定</w:t>
      </w:r>
      <w:r w:rsidR="00BE1DE6" w:rsidRPr="00E25269"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</w:rPr>
        <w:t xml:space="preserve">前）　　　　　　　　　　　　　　</w:t>
      </w:r>
      <w:r w:rsidR="00E67DC7" w:rsidRPr="00E25269"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</w:rPr>
        <w:t xml:space="preserve">　　　</w:t>
      </w:r>
      <w:r w:rsidR="00BE1DE6" w:rsidRPr="00E25269"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</w:rPr>
        <w:t xml:space="preserve">　　（</w:t>
      </w:r>
      <w:r w:rsidR="00602269" w:rsidRPr="00E25269"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</w:rPr>
        <w:t>改定</w:t>
      </w:r>
      <w:r w:rsidR="00BE1DE6" w:rsidRPr="00E25269"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</w:rPr>
        <w:t>後）</w:t>
      </w:r>
    </w:p>
    <w:p w14:paraId="13EE757A" w14:textId="701C6190" w:rsidR="007978F7" w:rsidRPr="00E25269" w:rsidRDefault="005F56F2" w:rsidP="007978F7">
      <w:pPr>
        <w:spacing w:line="400" w:lineRule="exact"/>
        <w:rPr>
          <w:rFonts w:ascii="游ゴシック" w:eastAsia="游ゴシック" w:hAnsi="游ゴシック"/>
          <w:b/>
          <w:color w:val="000000" w:themeColor="text1"/>
          <w:sz w:val="24"/>
          <w:szCs w:val="24"/>
        </w:rPr>
      </w:pPr>
      <w:r w:rsidRPr="00E2526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1B2AD" wp14:editId="2ED38083">
                <wp:simplePos x="0" y="0"/>
                <wp:positionH relativeFrom="column">
                  <wp:posOffset>99060</wp:posOffset>
                </wp:positionH>
                <wp:positionV relativeFrom="paragraph">
                  <wp:posOffset>35560</wp:posOffset>
                </wp:positionV>
                <wp:extent cx="2568575" cy="396240"/>
                <wp:effectExtent l="0" t="0" r="0" b="3810"/>
                <wp:wrapNone/>
                <wp:docPr id="900" name="テキスト ボックス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FE2DC" w14:textId="77777777" w:rsidR="00BE1DE6" w:rsidRPr="0018347A" w:rsidRDefault="00BE1DE6" w:rsidP="00BE1DE6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18347A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所沢市マチごと</w:t>
                            </w:r>
                            <w:r w:rsidRPr="0018347A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エコタウン</w:t>
                            </w:r>
                            <w:r w:rsidRPr="0018347A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推進計画</w:t>
                            </w:r>
                          </w:p>
                          <w:p w14:paraId="599ED894" w14:textId="77777777" w:rsidR="00BE1DE6" w:rsidRPr="0018347A" w:rsidRDefault="00BE1DE6" w:rsidP="00BE1DE6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18347A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Pr="0018347A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第3期</w:t>
                            </w:r>
                            <w:r w:rsidRPr="0018347A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所沢市</w:t>
                            </w:r>
                            <w:r w:rsidRPr="0018347A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環境基本計画</w:t>
                            </w:r>
                            <w:r w:rsidRPr="0018347A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1B2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00" o:spid="_x0000_s1026" type="#_x0000_t202" style="position:absolute;left:0;text-align:left;margin-left:7.8pt;margin-top:2.8pt;width:202.2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" filled="f" stroked="f" strokeweight=".5pt">
                <v:textbox>
                  <w:txbxContent>
                    <w:p w14:paraId="3FAFE2DC" w14:textId="77777777" w:rsidR="00BE1DE6" w:rsidRPr="0018347A" w:rsidRDefault="00BE1DE6" w:rsidP="00BE1DE6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18347A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所沢市マチごと</w:t>
                      </w:r>
                      <w:r w:rsidRPr="0018347A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エコタウン</w:t>
                      </w:r>
                      <w:r w:rsidRPr="0018347A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推進計画</w:t>
                      </w:r>
                    </w:p>
                    <w:p w14:paraId="599ED894" w14:textId="77777777" w:rsidR="00BE1DE6" w:rsidRPr="0018347A" w:rsidRDefault="00BE1DE6" w:rsidP="00BE1DE6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18347A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（</w:t>
                      </w:r>
                      <w:r w:rsidRPr="0018347A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第3期</w:t>
                      </w:r>
                      <w:r w:rsidRPr="0018347A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所沢市</w:t>
                      </w:r>
                      <w:r w:rsidRPr="0018347A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環境基本計画</w:t>
                      </w:r>
                      <w:r w:rsidRPr="0018347A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2526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3930E" wp14:editId="25D7DC93">
                <wp:simplePos x="0" y="0"/>
                <wp:positionH relativeFrom="column">
                  <wp:posOffset>3634740</wp:posOffset>
                </wp:positionH>
                <wp:positionV relativeFrom="paragraph">
                  <wp:posOffset>35560</wp:posOffset>
                </wp:positionV>
                <wp:extent cx="2568575" cy="4038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DBBF7" w14:textId="77777777" w:rsidR="00BE1DE6" w:rsidRPr="0018347A" w:rsidRDefault="00BE1DE6" w:rsidP="00BE1DE6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18347A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所沢市マチごと</w:t>
                            </w:r>
                            <w:r w:rsidRPr="0018347A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エコタウン</w:t>
                            </w:r>
                            <w:r w:rsidRPr="0018347A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推進計画</w:t>
                            </w:r>
                          </w:p>
                          <w:p w14:paraId="67E0FA80" w14:textId="77777777" w:rsidR="00BE1DE6" w:rsidRPr="0018347A" w:rsidRDefault="00BE1DE6" w:rsidP="00BE1DE6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18347A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Pr="0018347A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第3期</w:t>
                            </w:r>
                            <w:r w:rsidRPr="0018347A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所沢市</w:t>
                            </w:r>
                            <w:r w:rsidRPr="0018347A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環境基本計画</w:t>
                            </w:r>
                            <w:r w:rsidRPr="0018347A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）改定版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3930E" id="テキスト ボックス 1" o:spid="_x0000_s1027" type="#_x0000_t202" style="position:absolute;left:0;text-align:left;margin-left:286.2pt;margin-top:2.8pt;width:202.25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" filled="f" stroked="f" strokeweight=".5pt">
                <v:textbox>
                  <w:txbxContent>
                    <w:p w14:paraId="76BDBBF7" w14:textId="77777777" w:rsidR="00BE1DE6" w:rsidRPr="0018347A" w:rsidRDefault="00BE1DE6" w:rsidP="00BE1DE6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18347A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所沢市マチごと</w:t>
                      </w:r>
                      <w:r w:rsidRPr="0018347A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エコタウン</w:t>
                      </w:r>
                      <w:r w:rsidRPr="0018347A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推進計画</w:t>
                      </w:r>
                    </w:p>
                    <w:p w14:paraId="67E0FA80" w14:textId="77777777" w:rsidR="00BE1DE6" w:rsidRPr="0018347A" w:rsidRDefault="00BE1DE6" w:rsidP="00BE1DE6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18347A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（</w:t>
                      </w:r>
                      <w:r w:rsidRPr="0018347A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第3期</w:t>
                      </w:r>
                      <w:r w:rsidRPr="0018347A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所沢市</w:t>
                      </w:r>
                      <w:r w:rsidRPr="0018347A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環境基本計画</w:t>
                      </w:r>
                      <w:r w:rsidRPr="0018347A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）改定版</w:t>
                      </w:r>
                    </w:p>
                  </w:txbxContent>
                </v:textbox>
              </v:shape>
            </w:pict>
          </mc:Fallback>
        </mc:AlternateContent>
      </w:r>
      <w:r w:rsidRPr="00E2526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58794C" wp14:editId="15B29CDF">
                <wp:simplePos x="0" y="0"/>
                <wp:positionH relativeFrom="column">
                  <wp:posOffset>3266440</wp:posOffset>
                </wp:positionH>
                <wp:positionV relativeFrom="paragraph">
                  <wp:posOffset>5080</wp:posOffset>
                </wp:positionV>
                <wp:extent cx="3248025" cy="3127375"/>
                <wp:effectExtent l="0" t="0" r="28575" b="158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127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5F7BE" id="正方形/長方形 16" o:spid="_x0000_s1026" style="position:absolute;left:0;text-align:left;margin-left:257.2pt;margin-top:.4pt;width:255.75pt;height:24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" filled="f" strokecolor="#1f3763 [1604]" strokeweight="1pt"/>
            </w:pict>
          </mc:Fallback>
        </mc:AlternateContent>
      </w:r>
    </w:p>
    <w:p w14:paraId="3E1D8AE2" w14:textId="0503B061" w:rsidR="007978F7" w:rsidRPr="00E25269" w:rsidRDefault="005F56F2" w:rsidP="007978F7">
      <w:pPr>
        <w:spacing w:line="400" w:lineRule="exact"/>
        <w:rPr>
          <w:rFonts w:ascii="游ゴシック" w:eastAsia="游ゴシック" w:hAnsi="游ゴシック"/>
          <w:b/>
          <w:color w:val="000000" w:themeColor="text1"/>
          <w:sz w:val="24"/>
          <w:szCs w:val="24"/>
        </w:rPr>
      </w:pPr>
      <w:r w:rsidRPr="00E2526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DD436" wp14:editId="73E69191">
                <wp:simplePos x="0" y="0"/>
                <wp:positionH relativeFrom="column">
                  <wp:posOffset>3394710</wp:posOffset>
                </wp:positionH>
                <wp:positionV relativeFrom="paragraph">
                  <wp:posOffset>208280</wp:posOffset>
                </wp:positionV>
                <wp:extent cx="3028950" cy="1323340"/>
                <wp:effectExtent l="0" t="0" r="19050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323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6847B" w14:textId="77777777" w:rsidR="00BE1DE6" w:rsidRPr="0054338D" w:rsidRDefault="00BE1DE6" w:rsidP="00BE1DE6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Cs w:val="24"/>
                              </w:rPr>
                            </w:pPr>
                            <w:r w:rsidRPr="0054338D">
                              <w:rPr>
                                <w:rFonts w:ascii="游ゴシック" w:eastAsia="游ゴシック" w:hAnsi="游ゴシック" w:hint="eastAsia"/>
                                <w:b/>
                                <w:szCs w:val="24"/>
                              </w:rPr>
                              <w:t>基本計画</w:t>
                            </w:r>
                            <w:r w:rsidR="00567FA3">
                              <w:rPr>
                                <w:rFonts w:ascii="游ゴシック" w:eastAsia="游ゴシック" w:hAnsi="游ゴシック" w:hint="eastAsia"/>
                                <w:b/>
                                <w:szCs w:val="24"/>
                              </w:rPr>
                              <w:t>（改定版）</w:t>
                            </w:r>
                          </w:p>
                          <w:p w14:paraId="577556BF" w14:textId="77777777" w:rsidR="0018347A" w:rsidRPr="00567FA3" w:rsidRDefault="00567FA3" w:rsidP="00BE1DE6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Cs w:val="24"/>
                              </w:rPr>
                            </w:pPr>
                            <w:r w:rsidRPr="00567FA3">
                              <w:rPr>
                                <w:rFonts w:ascii="游ゴシック" w:eastAsia="游ゴシック" w:hAnsi="游ゴシック" w:hint="eastAsia"/>
                                <w:b/>
                                <w:szCs w:val="24"/>
                              </w:rPr>
                              <w:t>（2024年度~2028年度）</w:t>
                            </w:r>
                          </w:p>
                          <w:p w14:paraId="4B8DC516" w14:textId="5DFB12FC" w:rsidR="0018347A" w:rsidRPr="00C343DE" w:rsidRDefault="0018347A" w:rsidP="00567FA3">
                            <w:pPr>
                              <w:spacing w:beforeLines="50" w:before="180"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szCs w:val="24"/>
                              </w:rPr>
                            </w:pPr>
                            <w:r w:rsidRPr="00C343DE">
                              <w:rPr>
                                <w:rFonts w:ascii="游ゴシック" w:eastAsia="游ゴシック" w:hAnsi="游ゴシック" w:hint="eastAsia"/>
                                <w:szCs w:val="24"/>
                              </w:rPr>
                              <w:t>（脱炭素に係る施策は従前</w:t>
                            </w:r>
                            <w:r w:rsidR="00CC3D57">
                              <w:rPr>
                                <w:rFonts w:ascii="游ゴシック" w:eastAsia="游ゴシック" w:hAnsi="游ゴシック" w:hint="eastAsia"/>
                                <w:szCs w:val="24"/>
                              </w:rPr>
                              <w:t>ど</w:t>
                            </w:r>
                            <w:r w:rsidRPr="00C343DE">
                              <w:rPr>
                                <w:rFonts w:ascii="游ゴシック" w:eastAsia="游ゴシック" w:hAnsi="游ゴシック" w:hint="eastAsia"/>
                                <w:szCs w:val="24"/>
                              </w:rPr>
                              <w:t>おり掲載）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DD436" id="テキスト ボックス 3" o:spid="_x0000_s1028" type="#_x0000_t202" style="position:absolute;left:0;text-align:left;margin-left:267.3pt;margin-top:16.4pt;width:238.5pt;height:10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" fillcolor="#c5e0b3 [1305]" strokeweight=".5pt">
                <v:textbox>
                  <w:txbxContent>
                    <w:p w14:paraId="65E6847B" w14:textId="77777777" w:rsidR="00BE1DE6" w:rsidRPr="0054338D" w:rsidRDefault="00BE1DE6" w:rsidP="00BE1DE6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Cs w:val="24"/>
                        </w:rPr>
                      </w:pPr>
                      <w:r w:rsidRPr="0054338D">
                        <w:rPr>
                          <w:rFonts w:ascii="游ゴシック" w:eastAsia="游ゴシック" w:hAnsi="游ゴシック" w:hint="eastAsia"/>
                          <w:b/>
                          <w:szCs w:val="24"/>
                        </w:rPr>
                        <w:t>基本計画</w:t>
                      </w:r>
                      <w:r w:rsidR="00567FA3">
                        <w:rPr>
                          <w:rFonts w:ascii="游ゴシック" w:eastAsia="游ゴシック" w:hAnsi="游ゴシック" w:hint="eastAsia"/>
                          <w:b/>
                          <w:szCs w:val="24"/>
                        </w:rPr>
                        <w:t>（</w:t>
                      </w:r>
                      <w:r w:rsidR="00567FA3">
                        <w:rPr>
                          <w:rFonts w:ascii="游ゴシック" w:eastAsia="游ゴシック" w:hAnsi="游ゴシック" w:hint="eastAsia"/>
                          <w:b/>
                          <w:szCs w:val="24"/>
                        </w:rPr>
                        <w:t>改定版）</w:t>
                      </w:r>
                    </w:p>
                    <w:p w14:paraId="577556BF" w14:textId="77777777" w:rsidR="0018347A" w:rsidRPr="00567FA3" w:rsidRDefault="00567FA3" w:rsidP="00BE1DE6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Cs w:val="24"/>
                        </w:rPr>
                      </w:pPr>
                      <w:r w:rsidRPr="00567FA3">
                        <w:rPr>
                          <w:rFonts w:ascii="游ゴシック" w:eastAsia="游ゴシック" w:hAnsi="游ゴシック" w:hint="eastAsia"/>
                          <w:b/>
                          <w:szCs w:val="24"/>
                        </w:rPr>
                        <w:t>（2024年度~2028年度）</w:t>
                      </w:r>
                    </w:p>
                    <w:p w14:paraId="4B8DC516" w14:textId="5DFB12FC" w:rsidR="0018347A" w:rsidRPr="00C343DE" w:rsidRDefault="0018347A" w:rsidP="00567FA3">
                      <w:pPr>
                        <w:spacing w:beforeLines="50" w:before="180" w:line="240" w:lineRule="exact"/>
                        <w:jc w:val="center"/>
                        <w:rPr>
                          <w:rFonts w:ascii="游ゴシック" w:eastAsia="游ゴシック" w:hAnsi="游ゴシック"/>
                          <w:szCs w:val="24"/>
                        </w:rPr>
                      </w:pPr>
                      <w:r w:rsidRPr="00C343DE">
                        <w:rPr>
                          <w:rFonts w:ascii="游ゴシック" w:eastAsia="游ゴシック" w:hAnsi="游ゴシック" w:hint="eastAsia"/>
                          <w:szCs w:val="24"/>
                        </w:rPr>
                        <w:t>（脱炭素に係る施策は従前</w:t>
                      </w:r>
                      <w:r w:rsidR="00CC3D57">
                        <w:rPr>
                          <w:rFonts w:ascii="游ゴシック" w:eastAsia="游ゴシック" w:hAnsi="游ゴシック" w:hint="eastAsia"/>
                          <w:szCs w:val="24"/>
                        </w:rPr>
                        <w:t>ど</w:t>
                      </w:r>
                      <w:r w:rsidRPr="00C343DE">
                        <w:rPr>
                          <w:rFonts w:ascii="游ゴシック" w:eastAsia="游ゴシック" w:hAnsi="游ゴシック" w:hint="eastAsia"/>
                          <w:szCs w:val="24"/>
                        </w:rPr>
                        <w:t>おり掲載）</w:t>
                      </w:r>
                    </w:p>
                  </w:txbxContent>
                </v:textbox>
              </v:shape>
            </w:pict>
          </mc:Fallback>
        </mc:AlternateContent>
      </w:r>
      <w:r w:rsidR="00042BFD" w:rsidRPr="00E2526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5466D" wp14:editId="36D4D766">
                <wp:simplePos x="0" y="0"/>
                <wp:positionH relativeFrom="column">
                  <wp:posOffset>-119380</wp:posOffset>
                </wp:positionH>
                <wp:positionV relativeFrom="paragraph">
                  <wp:posOffset>200025</wp:posOffset>
                </wp:positionV>
                <wp:extent cx="3038475" cy="1315453"/>
                <wp:effectExtent l="0" t="0" r="2857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3154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7C12F" w14:textId="77777777" w:rsidR="00567FA3" w:rsidRDefault="00BE1DE6" w:rsidP="00BE1DE6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Cs w:val="24"/>
                              </w:rPr>
                            </w:pPr>
                            <w:r w:rsidRPr="0018347A">
                              <w:rPr>
                                <w:rFonts w:ascii="游ゴシック" w:eastAsia="游ゴシック" w:hAnsi="游ゴシック" w:hint="eastAsia"/>
                                <w:b/>
                                <w:szCs w:val="24"/>
                              </w:rPr>
                              <w:t>基本</w:t>
                            </w:r>
                            <w:r w:rsidR="00567FA3">
                              <w:rPr>
                                <w:rFonts w:ascii="游ゴシック" w:eastAsia="游ゴシック" w:hAnsi="游ゴシック" w:hint="eastAsia"/>
                                <w:b/>
                                <w:szCs w:val="24"/>
                              </w:rPr>
                              <w:t>計画</w:t>
                            </w:r>
                          </w:p>
                          <w:p w14:paraId="260B153F" w14:textId="77777777" w:rsidR="00BE1DE6" w:rsidRPr="0018347A" w:rsidRDefault="00567FA3" w:rsidP="00BE1DE6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24"/>
                              </w:rPr>
                              <w:t>（2019~2028年度）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5466D" id="テキスト ボックス 2" o:spid="_x0000_s1029" type="#_x0000_t202" style="position:absolute;left:0;text-align:left;margin-left:-9.4pt;margin-top:15.75pt;width:239.25pt;height:10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" fillcolor="#c5e0b3 [1305]" strokeweight=".5pt">
                <v:textbox>
                  <w:txbxContent>
                    <w:p w14:paraId="4F87C12F" w14:textId="77777777" w:rsidR="00567FA3" w:rsidRDefault="00BE1DE6" w:rsidP="00BE1DE6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Cs w:val="24"/>
                        </w:rPr>
                      </w:pPr>
                      <w:r w:rsidRPr="0018347A">
                        <w:rPr>
                          <w:rFonts w:ascii="游ゴシック" w:eastAsia="游ゴシック" w:hAnsi="游ゴシック" w:hint="eastAsia"/>
                          <w:b/>
                          <w:szCs w:val="24"/>
                        </w:rPr>
                        <w:t>基本</w:t>
                      </w:r>
                      <w:r w:rsidR="00567FA3">
                        <w:rPr>
                          <w:rFonts w:ascii="游ゴシック" w:eastAsia="游ゴシック" w:hAnsi="游ゴシック" w:hint="eastAsia"/>
                          <w:b/>
                          <w:szCs w:val="24"/>
                        </w:rPr>
                        <w:t>計画</w:t>
                      </w:r>
                    </w:p>
                    <w:p w14:paraId="260B153F" w14:textId="77777777" w:rsidR="00BE1DE6" w:rsidRPr="0018347A" w:rsidRDefault="00567FA3" w:rsidP="00BE1DE6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Cs w:val="24"/>
                        </w:rPr>
                        <w:t>（2019~2028年度）</w:t>
                      </w:r>
                    </w:p>
                  </w:txbxContent>
                </v:textbox>
              </v:shape>
            </w:pict>
          </mc:Fallback>
        </mc:AlternateContent>
      </w:r>
    </w:p>
    <w:p w14:paraId="0E65D779" w14:textId="1D9D80BE" w:rsidR="00BE1DE6" w:rsidRPr="00E25269" w:rsidRDefault="00BE1DE6" w:rsidP="007978F7">
      <w:pPr>
        <w:spacing w:line="400" w:lineRule="exact"/>
        <w:rPr>
          <w:rFonts w:ascii="游ゴシック" w:eastAsia="游ゴシック" w:hAnsi="游ゴシック"/>
          <w:b/>
          <w:color w:val="000000" w:themeColor="text1"/>
          <w:sz w:val="24"/>
          <w:szCs w:val="24"/>
        </w:rPr>
      </w:pPr>
    </w:p>
    <w:p w14:paraId="7407E87D" w14:textId="66DD34E1" w:rsidR="00BE1DE6" w:rsidRPr="00E25269" w:rsidRDefault="00BE1DE6" w:rsidP="007978F7">
      <w:pPr>
        <w:spacing w:line="400" w:lineRule="exact"/>
        <w:rPr>
          <w:rFonts w:ascii="游ゴシック" w:eastAsia="游ゴシック" w:hAnsi="游ゴシック"/>
          <w:b/>
          <w:color w:val="000000" w:themeColor="text1"/>
          <w:sz w:val="24"/>
          <w:szCs w:val="24"/>
        </w:rPr>
      </w:pPr>
    </w:p>
    <w:p w14:paraId="6E6EF1B4" w14:textId="598384E3" w:rsidR="00BE1DE6" w:rsidRPr="00E25269" w:rsidRDefault="005F56F2" w:rsidP="007978F7">
      <w:pPr>
        <w:spacing w:line="400" w:lineRule="exact"/>
        <w:rPr>
          <w:rFonts w:ascii="游ゴシック" w:eastAsia="游ゴシック" w:hAnsi="游ゴシック"/>
          <w:b/>
          <w:color w:val="000000" w:themeColor="text1"/>
          <w:sz w:val="24"/>
          <w:szCs w:val="24"/>
        </w:rPr>
      </w:pPr>
      <w:r w:rsidRPr="00E25269">
        <w:rPr>
          <w:rFonts w:ascii="游ゴシック" w:eastAsia="游ゴシック" w:hAnsi="游ゴシック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406177" wp14:editId="00176188">
                <wp:simplePos x="0" y="0"/>
                <wp:positionH relativeFrom="column">
                  <wp:posOffset>2634615</wp:posOffset>
                </wp:positionH>
                <wp:positionV relativeFrom="paragraph">
                  <wp:posOffset>177165</wp:posOffset>
                </wp:positionV>
                <wp:extent cx="1192129" cy="1216193"/>
                <wp:effectExtent l="19050" t="19050" r="65405" b="4127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29" cy="121619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CFA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07.45pt;margin-top:13.95pt;width:93.85pt;height:9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" strokecolor="red" strokeweight="3pt">
                <v:stroke dashstyle="3 1" endarrow="block" joinstyle="miter"/>
              </v:shape>
            </w:pict>
          </mc:Fallback>
        </mc:AlternateContent>
      </w:r>
      <w:r w:rsidRPr="00E25269">
        <w:rPr>
          <w:rFonts w:ascii="游ゴシック" w:eastAsia="游ゴシック" w:hAnsi="游ゴシック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9E20E5" wp14:editId="157544B8">
                <wp:simplePos x="0" y="0"/>
                <wp:positionH relativeFrom="column">
                  <wp:posOffset>3718560</wp:posOffset>
                </wp:positionH>
                <wp:positionV relativeFrom="paragraph">
                  <wp:posOffset>73025</wp:posOffset>
                </wp:positionV>
                <wp:extent cx="2552700" cy="295275"/>
                <wp:effectExtent l="0" t="0" r="19050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99C71" w14:textId="42E7A2F3" w:rsidR="00042BFD" w:rsidRPr="0018347A" w:rsidRDefault="00042BFD" w:rsidP="00042BFD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気候変動適応計画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20E5" id="テキスト ボックス 30" o:spid="_x0000_s1030" type="#_x0000_t202" style="position:absolute;left:0;text-align:left;margin-left:292.8pt;margin-top:5.75pt;width:201pt;height:23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" fillcolor="white [3201]" strokeweight=".5pt">
                <v:textbox>
                  <w:txbxContent>
                    <w:p w14:paraId="2E199C71" w14:textId="42E7A2F3" w:rsidR="00042BFD" w:rsidRPr="0018347A" w:rsidRDefault="00042BFD" w:rsidP="00042BFD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気候変動適応計画</w:t>
                      </w:r>
                    </w:p>
                  </w:txbxContent>
                </v:textbox>
              </v:shape>
            </w:pict>
          </mc:Fallback>
        </mc:AlternateContent>
      </w:r>
      <w:r w:rsidRPr="00E25269">
        <w:rPr>
          <w:rFonts w:ascii="游ゴシック" w:eastAsia="游ゴシック" w:hAnsi="游ゴシック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9F2D3E" wp14:editId="04127916">
                <wp:simplePos x="0" y="0"/>
                <wp:positionH relativeFrom="column">
                  <wp:posOffset>164465</wp:posOffset>
                </wp:positionH>
                <wp:positionV relativeFrom="paragraph">
                  <wp:posOffset>48895</wp:posOffset>
                </wp:positionV>
                <wp:extent cx="2552700" cy="2952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F8763" w14:textId="77777777" w:rsidR="00BE1DE6" w:rsidRPr="0018347A" w:rsidRDefault="00E67DC7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18347A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地球温暖化対策実行計画（区域施策編）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2D3E" id="テキスト ボックス 9" o:spid="_x0000_s1031" type="#_x0000_t202" style="position:absolute;left:0;text-align:left;margin-left:12.95pt;margin-top:3.85pt;width:201pt;height:2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" fillcolor="white [3201]" strokeweight=".5pt">
                <v:textbox>
                  <w:txbxContent>
                    <w:p w14:paraId="776F8763" w14:textId="77777777" w:rsidR="00BE1DE6" w:rsidRPr="0018347A" w:rsidRDefault="00E67DC7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18347A">
                        <w:rPr>
                          <w:rFonts w:ascii="游ゴシック" w:eastAsia="游ゴシック" w:hAnsi="游ゴシック" w:hint="eastAsia"/>
                          <w:b/>
                        </w:rPr>
                        <w:t>地球温暖化対策実行計画（区域施策編）</w:t>
                      </w:r>
                    </w:p>
                  </w:txbxContent>
                </v:textbox>
              </v:shape>
            </w:pict>
          </mc:Fallback>
        </mc:AlternateContent>
      </w:r>
    </w:p>
    <w:p w14:paraId="313B6E9E" w14:textId="3A094C71" w:rsidR="00BE1DE6" w:rsidRPr="00E25269" w:rsidRDefault="005F56F2" w:rsidP="007978F7">
      <w:pPr>
        <w:spacing w:line="400" w:lineRule="exact"/>
        <w:rPr>
          <w:rFonts w:ascii="游ゴシック" w:eastAsia="游ゴシック" w:hAnsi="游ゴシック"/>
          <w:b/>
          <w:color w:val="000000" w:themeColor="text1"/>
          <w:sz w:val="24"/>
          <w:szCs w:val="24"/>
        </w:rPr>
      </w:pPr>
      <w:r w:rsidRPr="00E25269">
        <w:rPr>
          <w:rFonts w:ascii="游ゴシック" w:eastAsia="游ゴシック" w:hAnsi="游ゴシック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16B677" wp14:editId="02414552">
                <wp:simplePos x="0" y="0"/>
                <wp:positionH relativeFrom="column">
                  <wp:posOffset>3719830</wp:posOffset>
                </wp:positionH>
                <wp:positionV relativeFrom="paragraph">
                  <wp:posOffset>148590</wp:posOffset>
                </wp:positionV>
                <wp:extent cx="2552700" cy="295275"/>
                <wp:effectExtent l="0" t="0" r="19050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DE9E3" w14:textId="77777777" w:rsidR="00042BFD" w:rsidRPr="0018347A" w:rsidRDefault="00042BFD" w:rsidP="00042BFD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環境教育等に関する行動計画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B677" id="テキスト ボックス 29" o:spid="_x0000_s1032" type="#_x0000_t202" style="position:absolute;left:0;text-align:left;margin-left:292.9pt;margin-top:11.7pt;width:201pt;height:23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" fillcolor="white [3201]" strokeweight=".5pt">
                <v:textbox>
                  <w:txbxContent>
                    <w:p w14:paraId="2D7DE9E3" w14:textId="77777777" w:rsidR="00042BFD" w:rsidRPr="0018347A" w:rsidRDefault="00042BFD" w:rsidP="00042BFD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環境教育等に関する行動計画</w:t>
                      </w:r>
                    </w:p>
                  </w:txbxContent>
                </v:textbox>
              </v:shape>
            </w:pict>
          </mc:Fallback>
        </mc:AlternateContent>
      </w:r>
      <w:r w:rsidR="00042BFD" w:rsidRPr="00E25269">
        <w:rPr>
          <w:rFonts w:ascii="游ゴシック" w:eastAsia="游ゴシック" w:hAnsi="游ゴシック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BF0C0C" wp14:editId="6F2DD3C7">
                <wp:simplePos x="0" y="0"/>
                <wp:positionH relativeFrom="column">
                  <wp:posOffset>172085</wp:posOffset>
                </wp:positionH>
                <wp:positionV relativeFrom="paragraph">
                  <wp:posOffset>132715</wp:posOffset>
                </wp:positionV>
                <wp:extent cx="2552700" cy="29527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90CA2" w14:textId="643114B1" w:rsidR="00042BFD" w:rsidRPr="0018347A" w:rsidRDefault="00042BFD" w:rsidP="00042BFD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環境教育等に関する行動計画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F0C0C" id="テキスト ボックス 27" o:spid="_x0000_s1033" type="#_x0000_t202" style="position:absolute;left:0;text-align:left;margin-left:13.55pt;margin-top:10.45pt;width:201pt;height:23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" fillcolor="white [3201]" strokeweight=".5pt">
                <v:textbox>
                  <w:txbxContent>
                    <w:p w14:paraId="12090CA2" w14:textId="643114B1" w:rsidR="00042BFD" w:rsidRPr="0018347A" w:rsidRDefault="00042BFD" w:rsidP="00042BFD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環境教育等に関する行動計画</w:t>
                      </w:r>
                    </w:p>
                  </w:txbxContent>
                </v:textbox>
              </v:shape>
            </w:pict>
          </mc:Fallback>
        </mc:AlternateContent>
      </w:r>
    </w:p>
    <w:p w14:paraId="500F7059" w14:textId="57284EF1" w:rsidR="00BE1DE6" w:rsidRPr="00E25269" w:rsidRDefault="00BE1DE6" w:rsidP="007978F7">
      <w:pPr>
        <w:spacing w:line="400" w:lineRule="exact"/>
        <w:rPr>
          <w:rFonts w:ascii="游ゴシック" w:eastAsia="游ゴシック" w:hAnsi="游ゴシック"/>
          <w:b/>
          <w:color w:val="000000" w:themeColor="text1"/>
          <w:sz w:val="24"/>
          <w:szCs w:val="24"/>
        </w:rPr>
      </w:pPr>
    </w:p>
    <w:p w14:paraId="7B55F513" w14:textId="1FAFA07A" w:rsidR="00BE1DE6" w:rsidRPr="00E25269" w:rsidRDefault="005F56F2" w:rsidP="007978F7">
      <w:pPr>
        <w:spacing w:line="400" w:lineRule="exact"/>
        <w:rPr>
          <w:rFonts w:ascii="游ゴシック" w:eastAsia="游ゴシック" w:hAnsi="游ゴシック"/>
          <w:b/>
          <w:color w:val="000000" w:themeColor="text1"/>
          <w:sz w:val="24"/>
          <w:szCs w:val="24"/>
        </w:rPr>
      </w:pPr>
      <w:r w:rsidRPr="00E2526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22971" wp14:editId="0497A39A">
                <wp:simplePos x="0" y="0"/>
                <wp:positionH relativeFrom="column">
                  <wp:posOffset>3404870</wp:posOffset>
                </wp:positionH>
                <wp:positionV relativeFrom="paragraph">
                  <wp:posOffset>100330</wp:posOffset>
                </wp:positionV>
                <wp:extent cx="3038475" cy="1047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47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931E8" w14:textId="77777777" w:rsidR="00BE1DE6" w:rsidRPr="00D66DAB" w:rsidRDefault="00AE4402" w:rsidP="00BE1DE6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Cs w:val="24"/>
                              </w:rPr>
                            </w:pPr>
                            <w:r w:rsidRPr="00D66DAB">
                              <w:rPr>
                                <w:rFonts w:ascii="游ゴシック" w:eastAsia="游ゴシック" w:hAnsi="游ゴシック" w:hint="eastAsia"/>
                                <w:b/>
                                <w:szCs w:val="24"/>
                              </w:rPr>
                              <w:t>（仮称）</w:t>
                            </w:r>
                            <w:r w:rsidR="00D7496C" w:rsidRPr="00D66DAB">
                              <w:rPr>
                                <w:rFonts w:ascii="游ゴシック" w:eastAsia="游ゴシック" w:hAnsi="游ゴシック" w:hint="eastAsia"/>
                                <w:b/>
                                <w:szCs w:val="24"/>
                              </w:rPr>
                              <w:t>所沢市</w:t>
                            </w:r>
                            <w:r w:rsidR="00BE1DE6" w:rsidRPr="00D66DAB">
                              <w:rPr>
                                <w:rFonts w:ascii="游ゴシック" w:eastAsia="游ゴシック" w:hAnsi="游ゴシック" w:hint="eastAsia"/>
                                <w:b/>
                                <w:szCs w:val="24"/>
                              </w:rPr>
                              <w:t>脱炭素ロードマップ</w:t>
                            </w:r>
                          </w:p>
                          <w:p w14:paraId="1C5C82F3" w14:textId="77777777" w:rsidR="00567FA3" w:rsidRPr="00567FA3" w:rsidRDefault="00567FA3" w:rsidP="00BE1DE6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Cs w:val="24"/>
                              </w:rPr>
                            </w:pPr>
                            <w:r w:rsidRPr="00567FA3">
                              <w:rPr>
                                <w:rFonts w:ascii="游ゴシック" w:eastAsia="游ゴシック" w:hAnsi="游ゴシック" w:hint="eastAsia"/>
                                <w:b/>
                                <w:szCs w:val="24"/>
                              </w:rPr>
                              <w:t>（2024~2028年度）</w:t>
                            </w:r>
                          </w:p>
                          <w:p w14:paraId="24186CE3" w14:textId="77777777" w:rsidR="00BE1DE6" w:rsidRPr="00BE1DE6" w:rsidRDefault="00BE1DE6" w:rsidP="00BE1D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22971" id="テキスト ボックス 5" o:spid="_x0000_s1034" type="#_x0000_t202" style="position:absolute;left:0;text-align:left;margin-left:268.1pt;margin-top:7.9pt;width:239.2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" fillcolor="#bdd6ee [1304]" strokeweight=".5pt">
                <v:textbox>
                  <w:txbxContent>
                    <w:p w14:paraId="79D931E8" w14:textId="77777777" w:rsidR="00BE1DE6" w:rsidRPr="00D66DAB" w:rsidRDefault="00AE4402" w:rsidP="00BE1DE6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Cs w:val="24"/>
                        </w:rPr>
                      </w:pPr>
                      <w:r w:rsidRPr="00D66DAB">
                        <w:rPr>
                          <w:rFonts w:ascii="游ゴシック" w:eastAsia="游ゴシック" w:hAnsi="游ゴシック" w:hint="eastAsia"/>
                          <w:b/>
                          <w:szCs w:val="24"/>
                        </w:rPr>
                        <w:t>（仮称）</w:t>
                      </w:r>
                      <w:r w:rsidR="00D7496C" w:rsidRPr="00D66DAB">
                        <w:rPr>
                          <w:rFonts w:ascii="游ゴシック" w:eastAsia="游ゴシック" w:hAnsi="游ゴシック" w:hint="eastAsia"/>
                          <w:b/>
                          <w:szCs w:val="24"/>
                        </w:rPr>
                        <w:t>所沢市</w:t>
                      </w:r>
                      <w:r w:rsidR="00BE1DE6" w:rsidRPr="00D66DAB">
                        <w:rPr>
                          <w:rFonts w:ascii="游ゴシック" w:eastAsia="游ゴシック" w:hAnsi="游ゴシック" w:hint="eastAsia"/>
                          <w:b/>
                          <w:szCs w:val="24"/>
                        </w:rPr>
                        <w:t>脱炭素ロードマップ</w:t>
                      </w:r>
                    </w:p>
                    <w:p w14:paraId="1C5C82F3" w14:textId="77777777" w:rsidR="00567FA3" w:rsidRPr="00567FA3" w:rsidRDefault="00567FA3" w:rsidP="00BE1DE6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Cs w:val="24"/>
                        </w:rPr>
                      </w:pPr>
                      <w:r w:rsidRPr="00567FA3">
                        <w:rPr>
                          <w:rFonts w:ascii="游ゴシック" w:eastAsia="游ゴシック" w:hAnsi="游ゴシック" w:hint="eastAsia"/>
                          <w:b/>
                          <w:szCs w:val="24"/>
                        </w:rPr>
                        <w:t>（2024~2028年度）</w:t>
                      </w:r>
                    </w:p>
                    <w:p w14:paraId="24186CE3" w14:textId="77777777" w:rsidR="00BE1DE6" w:rsidRPr="00BE1DE6" w:rsidRDefault="00BE1DE6" w:rsidP="00BE1D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2526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9A6B1" wp14:editId="5EB6303F">
                <wp:simplePos x="0" y="0"/>
                <wp:positionH relativeFrom="column">
                  <wp:posOffset>-133350</wp:posOffset>
                </wp:positionH>
                <wp:positionV relativeFrom="paragraph">
                  <wp:posOffset>100330</wp:posOffset>
                </wp:positionV>
                <wp:extent cx="3038475" cy="10477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47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F1216" w14:textId="77777777" w:rsidR="00567FA3" w:rsidRDefault="00BE1DE6" w:rsidP="00BE1DE6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Cs w:val="24"/>
                              </w:rPr>
                            </w:pPr>
                            <w:r w:rsidRPr="0018347A">
                              <w:rPr>
                                <w:rFonts w:ascii="游ゴシック" w:eastAsia="游ゴシック" w:hAnsi="游ゴシック" w:hint="eastAsia"/>
                                <w:b/>
                                <w:szCs w:val="24"/>
                              </w:rPr>
                              <w:t>重点実施計画</w:t>
                            </w:r>
                          </w:p>
                          <w:p w14:paraId="5915C03D" w14:textId="77777777" w:rsidR="00BE1DE6" w:rsidRPr="0018347A" w:rsidRDefault="00567FA3" w:rsidP="00BE1DE6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24"/>
                              </w:rPr>
                              <w:t>（2019~2023年度）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9A6B1" id="テキスト ボックス 4" o:spid="_x0000_s1035" type="#_x0000_t202" style="position:absolute;left:0;text-align:left;margin-left:-10.5pt;margin-top:7.9pt;width:239.2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" fillcolor="#bdd6ee [1304]" strokeweight=".5pt">
                <v:textbox>
                  <w:txbxContent>
                    <w:p w14:paraId="6D6F1216" w14:textId="77777777" w:rsidR="00567FA3" w:rsidRDefault="00BE1DE6" w:rsidP="00BE1DE6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Cs w:val="24"/>
                        </w:rPr>
                      </w:pPr>
                      <w:r w:rsidRPr="0018347A">
                        <w:rPr>
                          <w:rFonts w:ascii="游ゴシック" w:eastAsia="游ゴシック" w:hAnsi="游ゴシック" w:hint="eastAsia"/>
                          <w:b/>
                          <w:szCs w:val="24"/>
                        </w:rPr>
                        <w:t>重点実施計画</w:t>
                      </w:r>
                    </w:p>
                    <w:p w14:paraId="5915C03D" w14:textId="77777777" w:rsidR="00BE1DE6" w:rsidRPr="0018347A" w:rsidRDefault="00567FA3" w:rsidP="00BE1DE6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Cs w:val="24"/>
                        </w:rPr>
                        <w:t>（2019~2023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4"/>
                        </w:rPr>
                        <w:t>年度）</w:t>
                      </w:r>
                    </w:p>
                  </w:txbxContent>
                </v:textbox>
              </v:shape>
            </w:pict>
          </mc:Fallback>
        </mc:AlternateContent>
      </w:r>
    </w:p>
    <w:p w14:paraId="2BA7C593" w14:textId="3456E5F1" w:rsidR="00BE1DE6" w:rsidRPr="00E25269" w:rsidRDefault="00042BFD" w:rsidP="007978F7">
      <w:pPr>
        <w:spacing w:line="400" w:lineRule="exact"/>
        <w:rPr>
          <w:rFonts w:ascii="游ゴシック" w:eastAsia="游ゴシック" w:hAnsi="游ゴシック"/>
          <w:b/>
          <w:color w:val="000000" w:themeColor="text1"/>
          <w:sz w:val="24"/>
          <w:szCs w:val="24"/>
        </w:rPr>
      </w:pPr>
      <w:r w:rsidRPr="00E25269">
        <w:rPr>
          <w:rFonts w:ascii="游ゴシック" w:eastAsia="游ゴシック" w:hAnsi="游ゴシック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F649D0" wp14:editId="156A4BD1">
                <wp:simplePos x="0" y="0"/>
                <wp:positionH relativeFrom="column">
                  <wp:posOffset>3750945</wp:posOffset>
                </wp:positionH>
                <wp:positionV relativeFrom="paragraph">
                  <wp:posOffset>205105</wp:posOffset>
                </wp:positionV>
                <wp:extent cx="2552700" cy="2952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A9593" w14:textId="77777777" w:rsidR="00E67DC7" w:rsidRPr="0018347A" w:rsidRDefault="00E67DC7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18347A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地球温暖化対策実行計画（区域施策編）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649D0" id="テキスト ボックス 12" o:spid="_x0000_s1036" type="#_x0000_t202" style="position:absolute;left:0;text-align:left;margin-left:295.35pt;margin-top:16.15pt;width:201pt;height:2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" fillcolor="white [3201]" strokeweight=".5pt">
                <v:textbox>
                  <w:txbxContent>
                    <w:p w14:paraId="5D4A9593" w14:textId="77777777" w:rsidR="00E67DC7" w:rsidRPr="0018347A" w:rsidRDefault="00E67DC7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18347A">
                        <w:rPr>
                          <w:rFonts w:ascii="游ゴシック" w:eastAsia="游ゴシック" w:hAnsi="游ゴシック" w:hint="eastAsia"/>
                          <w:b/>
                        </w:rPr>
                        <w:t>地球温暖化対策実行計画（</w:t>
                      </w:r>
                      <w:r w:rsidRPr="0018347A">
                        <w:rPr>
                          <w:rFonts w:ascii="游ゴシック" w:eastAsia="游ゴシック" w:hAnsi="游ゴシック" w:hint="eastAsia"/>
                          <w:b/>
                        </w:rPr>
                        <w:t>区域施策編）</w:t>
                      </w:r>
                    </w:p>
                  </w:txbxContent>
                </v:textbox>
              </v:shape>
            </w:pict>
          </mc:Fallback>
        </mc:AlternateContent>
      </w:r>
    </w:p>
    <w:p w14:paraId="5E5372FD" w14:textId="04E32DDB" w:rsidR="00BE1DE6" w:rsidRPr="00E25269" w:rsidRDefault="005F56F2" w:rsidP="007978F7">
      <w:pPr>
        <w:spacing w:line="400" w:lineRule="exact"/>
        <w:rPr>
          <w:rFonts w:ascii="游ゴシック" w:eastAsia="游ゴシック" w:hAnsi="游ゴシック"/>
          <w:b/>
          <w:color w:val="000000" w:themeColor="text1"/>
          <w:sz w:val="24"/>
          <w:szCs w:val="24"/>
        </w:rPr>
      </w:pPr>
      <w:r w:rsidRPr="00E25269">
        <w:rPr>
          <w:rFonts w:ascii="游ゴシック" w:eastAsia="游ゴシック" w:hAnsi="游ゴシック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58D42" wp14:editId="26AF80BE">
                <wp:simplePos x="0" y="0"/>
                <wp:positionH relativeFrom="column">
                  <wp:posOffset>163830</wp:posOffset>
                </wp:positionH>
                <wp:positionV relativeFrom="paragraph">
                  <wp:posOffset>156845</wp:posOffset>
                </wp:positionV>
                <wp:extent cx="2552700" cy="2952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86B8D" w14:textId="77777777" w:rsidR="00E67DC7" w:rsidRPr="0018347A" w:rsidRDefault="00E67DC7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18347A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地球温暖化対策実行計画（事務事業編）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8D42" id="テキスト ボックス 10" o:spid="_x0000_s1037" type="#_x0000_t202" style="position:absolute;left:0;text-align:left;margin-left:12.9pt;margin-top:12.35pt;width:201pt;height:2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" fillcolor="white [3201]" strokeweight=".5pt">
                <v:textbox>
                  <w:txbxContent>
                    <w:p w14:paraId="4BC86B8D" w14:textId="77777777" w:rsidR="00E67DC7" w:rsidRPr="0018347A" w:rsidRDefault="00E67DC7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18347A">
                        <w:rPr>
                          <w:rFonts w:ascii="游ゴシック" w:eastAsia="游ゴシック" w:hAnsi="游ゴシック" w:hint="eastAsia"/>
                          <w:b/>
                        </w:rPr>
                        <w:t>地球温暖化対策実行計画（</w:t>
                      </w:r>
                      <w:r w:rsidRPr="0018347A">
                        <w:rPr>
                          <w:rFonts w:ascii="游ゴシック" w:eastAsia="游ゴシック" w:hAnsi="游ゴシック" w:hint="eastAsia"/>
                          <w:b/>
                        </w:rPr>
                        <w:t>事務事業編）</w:t>
                      </w:r>
                    </w:p>
                  </w:txbxContent>
                </v:textbox>
              </v:shape>
            </w:pict>
          </mc:Fallback>
        </mc:AlternateContent>
      </w:r>
      <w:r w:rsidRPr="00E25269">
        <w:rPr>
          <w:rFonts w:ascii="游ゴシック" w:eastAsia="游ゴシック" w:hAnsi="游ゴシック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6CF94F" wp14:editId="454C6B51">
                <wp:simplePos x="0" y="0"/>
                <wp:positionH relativeFrom="column">
                  <wp:posOffset>3745230</wp:posOffset>
                </wp:positionH>
                <wp:positionV relativeFrom="paragraph">
                  <wp:posOffset>295275</wp:posOffset>
                </wp:positionV>
                <wp:extent cx="2552700" cy="2762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FD853" w14:textId="77777777" w:rsidR="00E67DC7" w:rsidRPr="0018347A" w:rsidRDefault="00E67DC7" w:rsidP="00E67DC7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18347A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地球温暖化対策実行計画（事務事業編）</w:t>
                            </w:r>
                          </w:p>
                          <w:p w14:paraId="0F2AA24D" w14:textId="77777777" w:rsidR="00E67DC7" w:rsidRDefault="00E67D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F94F" id="テキスト ボックス 11" o:spid="_x0000_s1038" type="#_x0000_t202" style="position:absolute;left:0;text-align:left;margin-left:294.9pt;margin-top:23.25pt;width:201pt;height:21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" fillcolor="white [3201]" strokeweight=".5pt">
                <v:textbox>
                  <w:txbxContent>
                    <w:p w14:paraId="214FD853" w14:textId="77777777" w:rsidR="00E67DC7" w:rsidRPr="0018347A" w:rsidRDefault="00E67DC7" w:rsidP="00E67DC7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18347A">
                        <w:rPr>
                          <w:rFonts w:ascii="游ゴシック" w:eastAsia="游ゴシック" w:hAnsi="游ゴシック" w:hint="eastAsia"/>
                          <w:b/>
                        </w:rPr>
                        <w:t>地球温暖化対策実行計画（</w:t>
                      </w:r>
                      <w:r w:rsidRPr="0018347A">
                        <w:rPr>
                          <w:rFonts w:ascii="游ゴシック" w:eastAsia="游ゴシック" w:hAnsi="游ゴシック" w:hint="eastAsia"/>
                          <w:b/>
                        </w:rPr>
                        <w:t>事務事業編）</w:t>
                      </w:r>
                    </w:p>
                    <w:p w14:paraId="0F2AA24D" w14:textId="77777777" w:rsidR="00E67DC7" w:rsidRDefault="00E67DC7"/>
                  </w:txbxContent>
                </v:textbox>
              </v:shape>
            </w:pict>
          </mc:Fallback>
        </mc:AlternateContent>
      </w:r>
      <w:r w:rsidRPr="00E25269">
        <w:rPr>
          <w:rFonts w:ascii="游ゴシック" w:eastAsia="游ゴシック" w:hAnsi="游ゴシック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00A972" wp14:editId="77DB57BD">
                <wp:simplePos x="0" y="0"/>
                <wp:positionH relativeFrom="column">
                  <wp:posOffset>2654300</wp:posOffset>
                </wp:positionH>
                <wp:positionV relativeFrom="paragraph">
                  <wp:posOffset>304165</wp:posOffset>
                </wp:positionV>
                <wp:extent cx="1171575" cy="142875"/>
                <wp:effectExtent l="19050" t="19050" r="28575" b="8572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142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22DE" id="直線矢印コネクタ 21" o:spid="_x0000_s1026" type="#_x0000_t32" style="position:absolute;left:0;text-align:left;margin-left:209pt;margin-top:23.95pt;width:92.2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" strokecolor="red" strokeweight="3pt">
                <v:stroke dashstyle="3 1" endarrow="block" joinstyle="miter"/>
              </v:shape>
            </w:pict>
          </mc:Fallback>
        </mc:AlternateContent>
      </w:r>
    </w:p>
    <w:p w14:paraId="17F8F1C3" w14:textId="1A80786D" w:rsidR="00C343DE" w:rsidRPr="00E25269" w:rsidRDefault="006369C2" w:rsidP="00C343DE">
      <w:pPr>
        <w:spacing w:line="400" w:lineRule="exact"/>
        <w:rPr>
          <w:rFonts w:ascii="游ゴシック" w:eastAsia="游ゴシック" w:hAnsi="游ゴシック"/>
          <w:b/>
          <w:color w:val="000000" w:themeColor="text1"/>
          <w:sz w:val="24"/>
          <w:szCs w:val="24"/>
        </w:rPr>
      </w:pPr>
      <w:r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</w:rPr>
        <w:lastRenderedPageBreak/>
        <w:t>４</w:t>
      </w:r>
      <w:r w:rsidR="007978F7" w:rsidRPr="00E25269"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</w:rPr>
        <w:t xml:space="preserve">　</w:t>
      </w:r>
      <w:r w:rsidR="00C343DE"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</w:rPr>
        <w:t>主な改定点</w:t>
      </w:r>
    </w:p>
    <w:p w14:paraId="73BE63B1" w14:textId="2C96D815" w:rsidR="00DD7600" w:rsidRDefault="00C343DE" w:rsidP="00DD7600">
      <w:pPr>
        <w:pStyle w:val="a4"/>
        <w:numPr>
          <w:ilvl w:val="0"/>
          <w:numId w:val="7"/>
        </w:numPr>
        <w:spacing w:line="400" w:lineRule="exact"/>
        <w:ind w:leftChars="0"/>
        <w:rPr>
          <w:rFonts w:ascii="游明朝" w:eastAsia="游明朝" w:hAnsi="游明朝"/>
          <w:bCs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（仮称）所沢市脱炭素ロードマップ</w:t>
      </w:r>
      <w:r w:rsidR="00B90715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の</w:t>
      </w:r>
      <w:r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編纂</w:t>
      </w:r>
      <w:r w:rsidR="00B90715">
        <w:rPr>
          <w:rFonts w:ascii="游明朝" w:eastAsia="游明朝" w:hAnsi="游明朝"/>
          <w:bCs/>
          <w:color w:val="000000" w:themeColor="text1"/>
          <w:sz w:val="24"/>
          <w:szCs w:val="24"/>
        </w:rPr>
        <w:br/>
      </w:r>
      <w:r w:rsidR="00B90715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マチごとエコタウン推進計画（第３期所沢市環境基本計画）のうち、脱炭素社会の構築に資する施策等を別冊で編纂します。</w:t>
      </w:r>
    </w:p>
    <w:p w14:paraId="31EC614A" w14:textId="77777777" w:rsidR="00DD7600" w:rsidRPr="00DD7600" w:rsidRDefault="00DD7600" w:rsidP="00DD7600">
      <w:pPr>
        <w:spacing w:line="400" w:lineRule="exact"/>
        <w:rPr>
          <w:rFonts w:ascii="游明朝" w:eastAsia="游明朝" w:hAnsi="游明朝"/>
          <w:bCs/>
          <w:color w:val="000000" w:themeColor="text1"/>
          <w:sz w:val="24"/>
          <w:szCs w:val="24"/>
        </w:rPr>
      </w:pPr>
    </w:p>
    <w:p w14:paraId="068FAC91" w14:textId="5C1ABCAF" w:rsidR="00C343DE" w:rsidRDefault="006831E6" w:rsidP="00B90715">
      <w:pPr>
        <w:pStyle w:val="a4"/>
        <w:numPr>
          <w:ilvl w:val="0"/>
          <w:numId w:val="7"/>
        </w:numPr>
        <w:spacing w:line="400" w:lineRule="exact"/>
        <w:ind w:leftChars="0"/>
        <w:rPr>
          <w:rFonts w:ascii="游明朝" w:eastAsia="游明朝" w:hAnsi="游明朝"/>
          <w:bCs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所沢市地球温暖化</w:t>
      </w:r>
      <w:r w:rsidR="00C343DE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対策実行計画（区域施策編）の施策体系</w:t>
      </w:r>
      <w:r w:rsidR="00B90715">
        <w:rPr>
          <w:rFonts w:ascii="游明朝" w:eastAsia="游明朝" w:hAnsi="游明朝"/>
          <w:bCs/>
          <w:color w:val="000000" w:themeColor="text1"/>
          <w:sz w:val="24"/>
          <w:szCs w:val="24"/>
        </w:rPr>
        <w:br/>
      </w:r>
      <w:r w:rsidR="00B90715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マチごとゼロカーボン市民会議</w:t>
      </w:r>
      <w:r w:rsidR="00DD7600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において議論された</w:t>
      </w:r>
      <w:r w:rsidR="00B90715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、参加市民の関心が高いテーマ（商品選択</w:t>
      </w:r>
      <w:r w:rsidR="00DD7600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、食・農、エネルギー、住まい、移動、地域での連携）を参考に、所沢市</w:t>
      </w:r>
      <w:r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地球</w:t>
      </w:r>
      <w:r w:rsidR="00DD7600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温暖化対策実行計画（区域施策編）の施策体系を設定しました。</w:t>
      </w:r>
    </w:p>
    <w:p w14:paraId="15141104" w14:textId="77777777" w:rsidR="00DD7600" w:rsidRPr="00DD7600" w:rsidRDefault="00DD7600" w:rsidP="00DD7600">
      <w:pPr>
        <w:spacing w:line="400" w:lineRule="exact"/>
        <w:rPr>
          <w:rFonts w:ascii="游明朝" w:eastAsia="游明朝" w:hAnsi="游明朝"/>
          <w:bCs/>
          <w:color w:val="000000" w:themeColor="text1"/>
          <w:sz w:val="24"/>
          <w:szCs w:val="24"/>
        </w:rPr>
      </w:pPr>
    </w:p>
    <w:p w14:paraId="5412FF01" w14:textId="6362D7EC" w:rsidR="000C16E1" w:rsidRPr="00EE6E80" w:rsidRDefault="00581D53" w:rsidP="000C16E1">
      <w:pPr>
        <w:pStyle w:val="a4"/>
        <w:numPr>
          <w:ilvl w:val="0"/>
          <w:numId w:val="7"/>
        </w:numPr>
        <w:spacing w:line="400" w:lineRule="exact"/>
        <w:ind w:leftChars="0"/>
        <w:rPr>
          <w:rFonts w:asciiTheme="minorHAnsi" w:eastAsiaTheme="minorHAnsi" w:hAnsiTheme="minorHAnsi"/>
          <w:bCs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市民意見を尊重し</w:t>
      </w:r>
      <w:r w:rsidR="00DD7600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た</w:t>
      </w:r>
      <w:r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施策</w:t>
      </w:r>
      <w:r w:rsidR="00DD7600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の</w:t>
      </w:r>
      <w:r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追加、修正</w:t>
      </w:r>
      <w:r w:rsidR="00DD7600">
        <w:rPr>
          <w:rFonts w:ascii="游明朝" w:eastAsia="游明朝" w:hAnsi="游明朝"/>
          <w:bCs/>
          <w:color w:val="000000" w:themeColor="text1"/>
          <w:sz w:val="24"/>
          <w:szCs w:val="24"/>
        </w:rPr>
        <w:br/>
      </w:r>
      <w:r w:rsidR="000C16E1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マチごとゼロカーボン市民会議において参加</w:t>
      </w:r>
      <w:r w:rsidR="00DD7600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市民が</w:t>
      </w:r>
      <w:r w:rsidR="000C16E1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優先施策</w:t>
      </w:r>
      <w:r w:rsidR="00DD7600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と位置付けた</w:t>
      </w:r>
      <w:r w:rsidR="000C16E1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取組</w:t>
      </w:r>
      <w:r w:rsidR="00DD7600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を</w:t>
      </w:r>
      <w:r w:rsidR="000C16E1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尊重し</w:t>
      </w:r>
      <w:r w:rsidR="00DD7600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、施策を追加・修正しました。</w:t>
      </w:r>
      <w:r w:rsidR="000C16E1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市民意見を尊重し修正した施策は、異なる記号（●）で示しました。</w:t>
      </w:r>
      <w:r w:rsidR="000C16E1">
        <w:rPr>
          <w:rFonts w:ascii="游明朝" w:eastAsia="游明朝" w:hAnsi="游明朝"/>
          <w:bCs/>
          <w:color w:val="000000" w:themeColor="text1"/>
          <w:sz w:val="24"/>
          <w:szCs w:val="24"/>
        </w:rPr>
        <w:br/>
      </w:r>
      <w:r w:rsidR="000C16E1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（最優先支持率の高かった取組例）</w:t>
      </w:r>
      <w:r w:rsidR="000C16E1">
        <w:rPr>
          <w:rFonts w:ascii="游明朝" w:eastAsia="游明朝" w:hAnsi="游明朝"/>
          <w:bCs/>
          <w:color w:val="000000" w:themeColor="text1"/>
          <w:sz w:val="24"/>
          <w:szCs w:val="24"/>
        </w:rPr>
        <w:br/>
      </w:r>
      <w:r w:rsidR="000C16E1" w:rsidRPr="00EE6E80">
        <w:rPr>
          <w:rFonts w:asciiTheme="minorHAnsi" w:eastAsiaTheme="minorHAnsi" w:hAnsiTheme="minorHAnsi" w:hint="eastAsia"/>
          <w:bCs/>
          <w:color w:val="000000" w:themeColor="text1"/>
          <w:sz w:val="24"/>
          <w:szCs w:val="24"/>
        </w:rPr>
        <w:t xml:space="preserve">商品選択　　</w:t>
      </w:r>
      <w:r w:rsidR="009D2CF4">
        <w:rPr>
          <w:rFonts w:asciiTheme="minorHAnsi" w:eastAsiaTheme="minorHAnsi" w:hAnsiTheme="minorHAnsi" w:hint="eastAsia"/>
          <w:bCs/>
          <w:color w:val="000000" w:themeColor="text1"/>
          <w:sz w:val="24"/>
          <w:szCs w:val="24"/>
        </w:rPr>
        <w:t xml:space="preserve">　</w:t>
      </w:r>
      <w:r w:rsidR="000C16E1" w:rsidRPr="00EE6E80">
        <w:rPr>
          <w:rFonts w:ascii="ＭＳ 明朝" w:hAnsi="ＭＳ 明朝" w:cs="ＭＳ 明朝" w:hint="eastAsia"/>
          <w:bCs/>
          <w:color w:val="000000" w:themeColor="text1"/>
          <w:sz w:val="24"/>
          <w:szCs w:val="24"/>
        </w:rPr>
        <w:t>➢</w:t>
      </w:r>
      <w:r w:rsidR="000C16E1" w:rsidRPr="00EE6E80">
        <w:rPr>
          <w:rFonts w:asciiTheme="minorHAnsi" w:eastAsiaTheme="minorHAnsi" w:hAnsiTheme="minorHAnsi" w:cs="ＭＳ 明朝" w:hint="eastAsia"/>
          <w:bCs/>
          <w:color w:val="000000" w:themeColor="text1"/>
          <w:sz w:val="24"/>
          <w:szCs w:val="24"/>
        </w:rPr>
        <w:t xml:space="preserve">　</w:t>
      </w:r>
      <w:r w:rsidR="000C16E1" w:rsidRPr="00EE6E80">
        <w:rPr>
          <w:rFonts w:asciiTheme="minorHAnsi" w:eastAsiaTheme="minorHAnsi" w:hAnsiTheme="minorHAnsi" w:hint="eastAsia"/>
          <w:bCs/>
          <w:color w:val="000000" w:themeColor="text1"/>
          <w:sz w:val="24"/>
          <w:szCs w:val="24"/>
        </w:rPr>
        <w:t>容器包装及び使い捨てプラスチックの削減を促進する</w:t>
      </w:r>
      <w:r w:rsidR="000C16E1" w:rsidRPr="00EE6E80">
        <w:rPr>
          <w:rFonts w:asciiTheme="minorHAnsi" w:eastAsiaTheme="minorHAnsi" w:hAnsiTheme="minorHAnsi"/>
          <w:bCs/>
          <w:color w:val="000000" w:themeColor="text1"/>
          <w:sz w:val="24"/>
          <w:szCs w:val="24"/>
        </w:rPr>
        <w:br/>
      </w:r>
      <w:r w:rsidR="000C16E1" w:rsidRPr="00EE6E80">
        <w:rPr>
          <w:rFonts w:asciiTheme="minorHAnsi" w:eastAsiaTheme="minorHAnsi" w:hAnsiTheme="minorHAnsi" w:hint="eastAsia"/>
          <w:bCs/>
          <w:color w:val="000000" w:themeColor="text1"/>
          <w:sz w:val="24"/>
          <w:szCs w:val="24"/>
        </w:rPr>
        <w:t xml:space="preserve">食・農　　　</w:t>
      </w:r>
      <w:r w:rsidR="009D2CF4">
        <w:rPr>
          <w:rFonts w:asciiTheme="minorHAnsi" w:eastAsiaTheme="minorHAnsi" w:hAnsiTheme="minorHAnsi" w:hint="eastAsia"/>
          <w:bCs/>
          <w:color w:val="000000" w:themeColor="text1"/>
          <w:sz w:val="24"/>
          <w:szCs w:val="24"/>
        </w:rPr>
        <w:t xml:space="preserve">　</w:t>
      </w:r>
      <w:r w:rsidR="000C16E1" w:rsidRPr="00EE6E80">
        <w:rPr>
          <w:rFonts w:ascii="ＭＳ 明朝" w:hAnsi="ＭＳ 明朝" w:cs="ＭＳ 明朝" w:hint="eastAsia"/>
          <w:bCs/>
          <w:color w:val="000000" w:themeColor="text1"/>
          <w:sz w:val="24"/>
          <w:szCs w:val="24"/>
        </w:rPr>
        <w:t>➢</w:t>
      </w:r>
      <w:r w:rsidR="000C16E1" w:rsidRPr="00EE6E80">
        <w:rPr>
          <w:rFonts w:asciiTheme="minorHAnsi" w:eastAsiaTheme="minorHAnsi" w:hAnsiTheme="minorHAnsi" w:cs="ＭＳ 明朝" w:hint="eastAsia"/>
          <w:bCs/>
          <w:color w:val="000000" w:themeColor="text1"/>
          <w:sz w:val="24"/>
          <w:szCs w:val="24"/>
        </w:rPr>
        <w:t xml:space="preserve">　</w:t>
      </w:r>
      <w:r w:rsidR="000C16E1" w:rsidRPr="00EE6E80">
        <w:rPr>
          <w:rFonts w:asciiTheme="minorHAnsi" w:eastAsiaTheme="minorHAnsi" w:hAnsiTheme="minorHAnsi" w:hint="eastAsia"/>
          <w:bCs/>
          <w:color w:val="000000" w:themeColor="text1"/>
          <w:sz w:val="24"/>
          <w:szCs w:val="24"/>
        </w:rPr>
        <w:t>食品ロスを減らす</w:t>
      </w:r>
      <w:r w:rsidR="000C16E1" w:rsidRPr="00EE6E80">
        <w:rPr>
          <w:rFonts w:asciiTheme="minorHAnsi" w:eastAsiaTheme="minorHAnsi" w:hAnsiTheme="minorHAnsi"/>
          <w:bCs/>
          <w:color w:val="000000" w:themeColor="text1"/>
          <w:sz w:val="24"/>
          <w:szCs w:val="24"/>
        </w:rPr>
        <w:br/>
      </w:r>
      <w:r w:rsidR="000C16E1" w:rsidRPr="00EE6E80">
        <w:rPr>
          <w:rFonts w:asciiTheme="minorHAnsi" w:eastAsiaTheme="minorHAnsi" w:hAnsiTheme="minorHAnsi" w:hint="eastAsia"/>
          <w:bCs/>
          <w:color w:val="000000" w:themeColor="text1"/>
          <w:sz w:val="24"/>
          <w:szCs w:val="24"/>
        </w:rPr>
        <w:t xml:space="preserve">エネルギー　</w:t>
      </w:r>
      <w:r w:rsidR="009D2CF4">
        <w:rPr>
          <w:rFonts w:asciiTheme="minorHAnsi" w:eastAsiaTheme="minorHAnsi" w:hAnsiTheme="minorHAnsi" w:hint="eastAsia"/>
          <w:bCs/>
          <w:color w:val="000000" w:themeColor="text1"/>
          <w:sz w:val="24"/>
          <w:szCs w:val="24"/>
        </w:rPr>
        <w:t xml:space="preserve">　</w:t>
      </w:r>
      <w:r w:rsidR="000C16E1" w:rsidRPr="00EE6E80">
        <w:rPr>
          <w:rFonts w:ascii="ＭＳ 明朝" w:hAnsi="ＭＳ 明朝" w:cs="ＭＳ 明朝" w:hint="eastAsia"/>
          <w:bCs/>
          <w:color w:val="000000" w:themeColor="text1"/>
          <w:sz w:val="24"/>
          <w:szCs w:val="24"/>
        </w:rPr>
        <w:t>➢</w:t>
      </w:r>
      <w:r w:rsidR="000C16E1" w:rsidRPr="00EE6E80">
        <w:rPr>
          <w:rFonts w:asciiTheme="minorHAnsi" w:eastAsiaTheme="minorHAnsi" w:hAnsiTheme="minorHAnsi" w:cs="ＭＳ 明朝" w:hint="eastAsia"/>
          <w:bCs/>
          <w:color w:val="000000" w:themeColor="text1"/>
          <w:sz w:val="24"/>
          <w:szCs w:val="24"/>
        </w:rPr>
        <w:t xml:space="preserve">　地域における再エネ設備の設置を促進する</w:t>
      </w:r>
      <w:r w:rsidR="000C16E1" w:rsidRPr="00EE6E80">
        <w:rPr>
          <w:rFonts w:asciiTheme="minorHAnsi" w:eastAsiaTheme="minorHAnsi" w:hAnsiTheme="minorHAnsi" w:cs="ＭＳ 明朝"/>
          <w:bCs/>
          <w:color w:val="000000" w:themeColor="text1"/>
          <w:sz w:val="24"/>
          <w:szCs w:val="24"/>
        </w:rPr>
        <w:br/>
      </w:r>
      <w:r w:rsidR="000C16E1" w:rsidRPr="00EE6E80">
        <w:rPr>
          <w:rFonts w:asciiTheme="minorHAnsi" w:eastAsiaTheme="minorHAnsi" w:hAnsiTheme="minorHAnsi" w:hint="eastAsia"/>
          <w:bCs/>
          <w:color w:val="000000" w:themeColor="text1"/>
          <w:sz w:val="24"/>
          <w:szCs w:val="24"/>
        </w:rPr>
        <w:t xml:space="preserve">住まい　　　</w:t>
      </w:r>
      <w:r w:rsidR="009D2CF4">
        <w:rPr>
          <w:rFonts w:asciiTheme="minorHAnsi" w:eastAsiaTheme="minorHAnsi" w:hAnsiTheme="minorHAnsi" w:hint="eastAsia"/>
          <w:bCs/>
          <w:color w:val="000000" w:themeColor="text1"/>
          <w:sz w:val="24"/>
          <w:szCs w:val="24"/>
        </w:rPr>
        <w:t xml:space="preserve">　</w:t>
      </w:r>
      <w:r w:rsidR="000C16E1" w:rsidRPr="00EE6E80">
        <w:rPr>
          <w:rFonts w:ascii="ＭＳ 明朝" w:hAnsi="ＭＳ 明朝" w:cs="ＭＳ 明朝" w:hint="eastAsia"/>
          <w:bCs/>
          <w:color w:val="000000" w:themeColor="text1"/>
          <w:sz w:val="24"/>
          <w:szCs w:val="24"/>
        </w:rPr>
        <w:t>➢</w:t>
      </w:r>
      <w:r w:rsidR="000C16E1" w:rsidRPr="00EE6E80">
        <w:rPr>
          <w:rFonts w:asciiTheme="minorHAnsi" w:eastAsiaTheme="minorHAnsi" w:hAnsiTheme="minorHAnsi" w:cs="ＭＳ 明朝" w:hint="eastAsia"/>
          <w:bCs/>
          <w:color w:val="000000" w:themeColor="text1"/>
          <w:sz w:val="24"/>
          <w:szCs w:val="24"/>
        </w:rPr>
        <w:t xml:space="preserve">　まちに緑を増やす</w:t>
      </w:r>
    </w:p>
    <w:p w14:paraId="3C352C55" w14:textId="62026887" w:rsidR="000C16E1" w:rsidRPr="00EE6E80" w:rsidRDefault="000C16E1" w:rsidP="000C16E1">
      <w:pPr>
        <w:spacing w:line="400" w:lineRule="exact"/>
        <w:ind w:left="420"/>
        <w:rPr>
          <w:rFonts w:asciiTheme="minorHAnsi" w:eastAsiaTheme="minorHAnsi" w:hAnsiTheme="minorHAnsi" w:cs="ＭＳ 明朝"/>
          <w:bCs/>
          <w:color w:val="000000" w:themeColor="text1"/>
          <w:sz w:val="24"/>
          <w:szCs w:val="24"/>
        </w:rPr>
      </w:pPr>
      <w:r w:rsidRPr="00EE6E80">
        <w:rPr>
          <w:rFonts w:asciiTheme="minorHAnsi" w:eastAsiaTheme="minorHAnsi" w:hAnsiTheme="minorHAnsi" w:hint="eastAsia"/>
          <w:bCs/>
          <w:color w:val="000000" w:themeColor="text1"/>
          <w:sz w:val="24"/>
          <w:szCs w:val="24"/>
        </w:rPr>
        <w:t xml:space="preserve">移動　　　　</w:t>
      </w:r>
      <w:r w:rsidR="009D2CF4">
        <w:rPr>
          <w:rFonts w:asciiTheme="minorHAnsi" w:eastAsiaTheme="minorHAnsi" w:hAnsiTheme="minorHAnsi" w:hint="eastAsia"/>
          <w:bCs/>
          <w:color w:val="000000" w:themeColor="text1"/>
          <w:sz w:val="24"/>
          <w:szCs w:val="24"/>
        </w:rPr>
        <w:t xml:space="preserve">　</w:t>
      </w:r>
      <w:r w:rsidRPr="00EE6E80">
        <w:rPr>
          <w:rFonts w:ascii="ＭＳ 明朝" w:hAnsi="ＭＳ 明朝" w:cs="ＭＳ 明朝" w:hint="eastAsia"/>
          <w:bCs/>
          <w:color w:val="000000" w:themeColor="text1"/>
          <w:sz w:val="24"/>
          <w:szCs w:val="24"/>
        </w:rPr>
        <w:t>➢</w:t>
      </w:r>
      <w:r w:rsidRPr="00EE6E80">
        <w:rPr>
          <w:rFonts w:asciiTheme="minorHAnsi" w:eastAsiaTheme="minorHAnsi" w:hAnsiTheme="minorHAnsi" w:cs="ＭＳ 明朝" w:hint="eastAsia"/>
          <w:bCs/>
          <w:color w:val="000000" w:themeColor="text1"/>
          <w:sz w:val="24"/>
          <w:szCs w:val="24"/>
        </w:rPr>
        <w:t xml:space="preserve">　自転車や徒歩でも安全に通行できる道路整備を進める</w:t>
      </w:r>
    </w:p>
    <w:p w14:paraId="1C3734C3" w14:textId="1170DD2F" w:rsidR="000C16E1" w:rsidRPr="00EE6E80" w:rsidRDefault="00EE6E80" w:rsidP="000C16E1">
      <w:pPr>
        <w:spacing w:line="400" w:lineRule="exact"/>
        <w:ind w:left="420"/>
        <w:rPr>
          <w:rFonts w:asciiTheme="minorHAnsi" w:eastAsiaTheme="minorHAnsi" w:hAnsiTheme="minorHAnsi"/>
          <w:bCs/>
          <w:color w:val="000000" w:themeColor="text1"/>
          <w:sz w:val="24"/>
          <w:szCs w:val="24"/>
        </w:rPr>
      </w:pPr>
      <w:r w:rsidRPr="00EE6E80">
        <w:rPr>
          <w:rFonts w:asciiTheme="minorHAnsi" w:eastAsiaTheme="minorHAnsi" w:hAnsiTheme="minorHAnsi" w:hint="eastAsia"/>
          <w:bCs/>
          <w:color w:val="000000" w:themeColor="text1"/>
          <w:sz w:val="24"/>
          <w:szCs w:val="24"/>
        </w:rPr>
        <w:t>地域での連携</w:t>
      </w:r>
      <w:r w:rsidR="009D2CF4">
        <w:rPr>
          <w:rFonts w:asciiTheme="minorHAnsi" w:eastAsiaTheme="minorHAnsi" w:hAnsiTheme="minorHAnsi" w:hint="eastAsia"/>
          <w:bCs/>
          <w:color w:val="000000" w:themeColor="text1"/>
          <w:sz w:val="24"/>
          <w:szCs w:val="24"/>
        </w:rPr>
        <w:t xml:space="preserve">　</w:t>
      </w:r>
      <w:r w:rsidRPr="00EE6E80">
        <w:rPr>
          <w:rFonts w:ascii="ＭＳ 明朝" w:hAnsi="ＭＳ 明朝" w:cs="ＭＳ 明朝" w:hint="eastAsia"/>
          <w:bCs/>
          <w:color w:val="000000" w:themeColor="text1"/>
          <w:sz w:val="24"/>
          <w:szCs w:val="24"/>
        </w:rPr>
        <w:t>➢</w:t>
      </w:r>
      <w:r w:rsidRPr="00EE6E80">
        <w:rPr>
          <w:rFonts w:asciiTheme="minorHAnsi" w:eastAsiaTheme="minorHAnsi" w:hAnsiTheme="minorHAnsi" w:cs="ＭＳ 明朝" w:hint="eastAsia"/>
          <w:bCs/>
          <w:color w:val="000000" w:themeColor="text1"/>
          <w:sz w:val="24"/>
          <w:szCs w:val="24"/>
        </w:rPr>
        <w:t xml:space="preserve">　教育を通じた連携を促進する</w:t>
      </w:r>
    </w:p>
    <w:p w14:paraId="54A30747" w14:textId="77777777" w:rsidR="000C16E1" w:rsidRPr="000C16E1" w:rsidRDefault="000C16E1" w:rsidP="000C16E1">
      <w:pPr>
        <w:spacing w:line="400" w:lineRule="exact"/>
        <w:rPr>
          <w:rFonts w:ascii="游明朝" w:eastAsia="游明朝" w:hAnsi="游明朝"/>
          <w:bCs/>
          <w:color w:val="000000" w:themeColor="text1"/>
          <w:sz w:val="24"/>
          <w:szCs w:val="24"/>
        </w:rPr>
      </w:pPr>
    </w:p>
    <w:p w14:paraId="513F8EA7" w14:textId="45D1CE3A" w:rsidR="005946F1" w:rsidRDefault="005946F1" w:rsidP="00B90715">
      <w:pPr>
        <w:pStyle w:val="a4"/>
        <w:numPr>
          <w:ilvl w:val="0"/>
          <w:numId w:val="7"/>
        </w:numPr>
        <w:spacing w:line="400" w:lineRule="exact"/>
        <w:ind w:leftChars="0"/>
        <w:rPr>
          <w:rFonts w:ascii="游明朝" w:eastAsia="游明朝" w:hAnsi="游明朝"/>
          <w:bCs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市域からの温室効果ガス排出量削減目標</w:t>
      </w:r>
      <w:r w:rsidR="00DD7600">
        <w:rPr>
          <w:rFonts w:ascii="游明朝" w:eastAsia="游明朝" w:hAnsi="游明朝"/>
          <w:bCs/>
          <w:color w:val="000000" w:themeColor="text1"/>
          <w:sz w:val="24"/>
          <w:szCs w:val="24"/>
        </w:rPr>
        <w:br/>
      </w:r>
      <w:r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2030年度までに2013年度比26％削減を51％に</w:t>
      </w:r>
      <w:r w:rsidR="005F56F2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、</w:t>
      </w:r>
      <w:r>
        <w:rPr>
          <w:rFonts w:ascii="游明朝" w:eastAsia="游明朝" w:hAnsi="游明朝"/>
          <w:bCs/>
          <w:color w:val="000000" w:themeColor="text1"/>
          <w:sz w:val="24"/>
          <w:szCs w:val="24"/>
        </w:rPr>
        <w:br/>
      </w:r>
      <w:r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2050年度までに2013年度比80％削減を100％に変更</w:t>
      </w:r>
      <w:r w:rsidR="000C16E1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しました。</w:t>
      </w:r>
    </w:p>
    <w:p w14:paraId="3DF5300B" w14:textId="77777777" w:rsidR="000C16E1" w:rsidRPr="000C16E1" w:rsidRDefault="000C16E1" w:rsidP="000C16E1">
      <w:pPr>
        <w:spacing w:line="400" w:lineRule="exact"/>
        <w:rPr>
          <w:rFonts w:ascii="游明朝" w:eastAsia="游明朝" w:hAnsi="游明朝"/>
          <w:bCs/>
          <w:color w:val="000000" w:themeColor="text1"/>
          <w:sz w:val="24"/>
          <w:szCs w:val="24"/>
        </w:rPr>
      </w:pPr>
    </w:p>
    <w:p w14:paraId="17199663" w14:textId="604525AE" w:rsidR="00581D53" w:rsidRDefault="0000748D" w:rsidP="00B90715">
      <w:pPr>
        <w:pStyle w:val="a4"/>
        <w:numPr>
          <w:ilvl w:val="0"/>
          <w:numId w:val="7"/>
        </w:numPr>
        <w:spacing w:line="400" w:lineRule="exact"/>
        <w:ind w:leftChars="0"/>
        <w:rPr>
          <w:rFonts w:ascii="游明朝" w:eastAsia="游明朝" w:hAnsi="游明朝"/>
          <w:bCs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地域脱炭素化促進事業に係る促進区域</w:t>
      </w:r>
      <w:r w:rsidR="00EE6E80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の</w:t>
      </w:r>
      <w:r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設定</w:t>
      </w:r>
      <w:r w:rsidR="00EE6E80">
        <w:rPr>
          <w:rFonts w:ascii="游明朝" w:eastAsia="游明朝" w:hAnsi="游明朝"/>
          <w:bCs/>
          <w:color w:val="000000" w:themeColor="text1"/>
          <w:sz w:val="24"/>
          <w:szCs w:val="24"/>
        </w:rPr>
        <w:br/>
      </w:r>
      <w:r w:rsidR="00EE6E80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地球温暖化対策推進法の改正に基づき、地域と共生した再エネの導入促進や、事業者の関係許可手続きの簡略化を目指し、地域脱炭素化促進事業の促進区域を設定しました。</w:t>
      </w:r>
    </w:p>
    <w:p w14:paraId="7383B4A5" w14:textId="77777777" w:rsidR="000C16E1" w:rsidRPr="000C16E1" w:rsidRDefault="000C16E1" w:rsidP="000C16E1">
      <w:pPr>
        <w:spacing w:line="400" w:lineRule="exact"/>
        <w:rPr>
          <w:rFonts w:ascii="游明朝" w:eastAsia="游明朝" w:hAnsi="游明朝"/>
          <w:bCs/>
          <w:color w:val="000000" w:themeColor="text1"/>
          <w:sz w:val="24"/>
          <w:szCs w:val="24"/>
        </w:rPr>
      </w:pPr>
    </w:p>
    <w:p w14:paraId="5212CBD9" w14:textId="0FF2DFE3" w:rsidR="00DD7600" w:rsidRPr="00DD7600" w:rsidRDefault="00DD7600" w:rsidP="00DD7600">
      <w:pPr>
        <w:pStyle w:val="a4"/>
        <w:numPr>
          <w:ilvl w:val="0"/>
          <w:numId w:val="7"/>
        </w:numPr>
        <w:spacing w:line="400" w:lineRule="exact"/>
        <w:ind w:leftChars="0"/>
        <w:rPr>
          <w:rFonts w:ascii="游明朝" w:eastAsia="游明朝" w:hAnsi="游明朝"/>
          <w:bCs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所沢市気候変動適応計画の策定</w:t>
      </w:r>
      <w:r>
        <w:rPr>
          <w:rFonts w:ascii="游明朝" w:eastAsia="游明朝" w:hAnsi="游明朝"/>
          <w:bCs/>
          <w:color w:val="000000" w:themeColor="text1"/>
          <w:sz w:val="24"/>
          <w:szCs w:val="24"/>
        </w:rPr>
        <w:br/>
      </w:r>
      <w:r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これまで「低炭素社会の構築</w:t>
      </w:r>
      <w:r w:rsidRPr="00DD7600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」</w:t>
      </w:r>
      <w:r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の分野別施策の柱の一つであった適応に関する施策について、各部局で認識している市域の気候変動影響を調査し、その影響に対する施策を適応計画としてとりまとめました。</w:t>
      </w:r>
    </w:p>
    <w:sectPr w:rsidR="00DD7600" w:rsidRPr="00DD7600" w:rsidSect="00745F37">
      <w:footerReference w:type="default" r:id="rId8"/>
      <w:pgSz w:w="11906" w:h="16838"/>
      <w:pgMar w:top="1440" w:right="1080" w:bottom="1135" w:left="1080" w:header="851" w:footer="3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906B" w14:textId="77777777" w:rsidR="002C739E" w:rsidRDefault="002C739E" w:rsidP="002C739E">
      <w:r>
        <w:separator/>
      </w:r>
    </w:p>
  </w:endnote>
  <w:endnote w:type="continuationSeparator" w:id="0">
    <w:p w14:paraId="7CA7660E" w14:textId="77777777" w:rsidR="002C739E" w:rsidRDefault="002C739E" w:rsidP="002C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336698"/>
      <w:docPartObj>
        <w:docPartGallery w:val="Page Numbers (Bottom of Page)"/>
        <w:docPartUnique/>
      </w:docPartObj>
    </w:sdtPr>
    <w:sdtEndPr/>
    <w:sdtContent>
      <w:p w14:paraId="3A581277" w14:textId="77777777" w:rsidR="00745F37" w:rsidRDefault="00745F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DAB" w:rsidRPr="00D66DAB">
          <w:rPr>
            <w:noProof/>
            <w:lang w:val="ja-JP"/>
          </w:rPr>
          <w:t>4</w:t>
        </w:r>
        <w:r>
          <w:fldChar w:fldCharType="end"/>
        </w:r>
      </w:p>
    </w:sdtContent>
  </w:sdt>
  <w:p w14:paraId="5FC92C1B" w14:textId="77777777" w:rsidR="00745F37" w:rsidRDefault="00745F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C853" w14:textId="77777777" w:rsidR="002C739E" w:rsidRDefault="002C739E" w:rsidP="002C739E">
      <w:r>
        <w:separator/>
      </w:r>
    </w:p>
  </w:footnote>
  <w:footnote w:type="continuationSeparator" w:id="0">
    <w:p w14:paraId="35443B0C" w14:textId="77777777" w:rsidR="002C739E" w:rsidRDefault="002C739E" w:rsidP="002C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0843"/>
    <w:multiLevelType w:val="hybridMultilevel"/>
    <w:tmpl w:val="48F40A0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7054E6"/>
    <w:multiLevelType w:val="hybridMultilevel"/>
    <w:tmpl w:val="AB4E7CC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002C35"/>
    <w:multiLevelType w:val="hybridMultilevel"/>
    <w:tmpl w:val="A412B4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457F93"/>
    <w:multiLevelType w:val="hybridMultilevel"/>
    <w:tmpl w:val="EEBC2C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1B6203"/>
    <w:multiLevelType w:val="hybridMultilevel"/>
    <w:tmpl w:val="C45A4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300723"/>
    <w:multiLevelType w:val="hybridMultilevel"/>
    <w:tmpl w:val="D9623724"/>
    <w:lvl w:ilvl="0" w:tplc="16063ECC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F85C20"/>
    <w:multiLevelType w:val="hybridMultilevel"/>
    <w:tmpl w:val="1DCA300A"/>
    <w:lvl w:ilvl="0" w:tplc="2F2C1252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3C"/>
    <w:rsid w:val="000007C8"/>
    <w:rsid w:val="0000748D"/>
    <w:rsid w:val="00042BFD"/>
    <w:rsid w:val="000C16E1"/>
    <w:rsid w:val="000C5A6D"/>
    <w:rsid w:val="000D5B36"/>
    <w:rsid w:val="0018347A"/>
    <w:rsid w:val="001A783C"/>
    <w:rsid w:val="001E2E76"/>
    <w:rsid w:val="002302BD"/>
    <w:rsid w:val="002C739E"/>
    <w:rsid w:val="002D100B"/>
    <w:rsid w:val="0033547A"/>
    <w:rsid w:val="0034210F"/>
    <w:rsid w:val="00355CCA"/>
    <w:rsid w:val="003E007E"/>
    <w:rsid w:val="003E7B25"/>
    <w:rsid w:val="00413232"/>
    <w:rsid w:val="00427887"/>
    <w:rsid w:val="005165CC"/>
    <w:rsid w:val="0054338D"/>
    <w:rsid w:val="00556E3D"/>
    <w:rsid w:val="00565D3C"/>
    <w:rsid w:val="00567FA3"/>
    <w:rsid w:val="00581D53"/>
    <w:rsid w:val="005861C3"/>
    <w:rsid w:val="0059051D"/>
    <w:rsid w:val="005946F1"/>
    <w:rsid w:val="00594B9C"/>
    <w:rsid w:val="005B4049"/>
    <w:rsid w:val="005D5FF3"/>
    <w:rsid w:val="005F56F2"/>
    <w:rsid w:val="00602269"/>
    <w:rsid w:val="006369C2"/>
    <w:rsid w:val="0064302D"/>
    <w:rsid w:val="00645B64"/>
    <w:rsid w:val="006831E6"/>
    <w:rsid w:val="006A3EA3"/>
    <w:rsid w:val="006A75A4"/>
    <w:rsid w:val="00742737"/>
    <w:rsid w:val="00745F37"/>
    <w:rsid w:val="00770AC3"/>
    <w:rsid w:val="00786650"/>
    <w:rsid w:val="007978F7"/>
    <w:rsid w:val="007C22CD"/>
    <w:rsid w:val="00822BAA"/>
    <w:rsid w:val="00852337"/>
    <w:rsid w:val="00875648"/>
    <w:rsid w:val="00893236"/>
    <w:rsid w:val="008D2634"/>
    <w:rsid w:val="00941D12"/>
    <w:rsid w:val="009B5649"/>
    <w:rsid w:val="009D2CF4"/>
    <w:rsid w:val="009F7855"/>
    <w:rsid w:val="00A54B71"/>
    <w:rsid w:val="00AB3DCC"/>
    <w:rsid w:val="00AD7F63"/>
    <w:rsid w:val="00AE4402"/>
    <w:rsid w:val="00B20E7C"/>
    <w:rsid w:val="00B4330D"/>
    <w:rsid w:val="00B70C8E"/>
    <w:rsid w:val="00B76837"/>
    <w:rsid w:val="00B90715"/>
    <w:rsid w:val="00BA4BFF"/>
    <w:rsid w:val="00BE1DE6"/>
    <w:rsid w:val="00BE1F18"/>
    <w:rsid w:val="00C0020B"/>
    <w:rsid w:val="00C343DE"/>
    <w:rsid w:val="00CA7860"/>
    <w:rsid w:val="00CC3D57"/>
    <w:rsid w:val="00CC46D9"/>
    <w:rsid w:val="00CE5F91"/>
    <w:rsid w:val="00D66DAB"/>
    <w:rsid w:val="00D67F69"/>
    <w:rsid w:val="00D7496C"/>
    <w:rsid w:val="00D7707F"/>
    <w:rsid w:val="00DB05B6"/>
    <w:rsid w:val="00DB2288"/>
    <w:rsid w:val="00DD7600"/>
    <w:rsid w:val="00E25269"/>
    <w:rsid w:val="00E56620"/>
    <w:rsid w:val="00E67DC7"/>
    <w:rsid w:val="00E722B2"/>
    <w:rsid w:val="00E7689E"/>
    <w:rsid w:val="00E960A5"/>
    <w:rsid w:val="00EA33D6"/>
    <w:rsid w:val="00EA7450"/>
    <w:rsid w:val="00EE6E80"/>
    <w:rsid w:val="00F17D5A"/>
    <w:rsid w:val="00F638D1"/>
    <w:rsid w:val="00F6574D"/>
    <w:rsid w:val="00F703E8"/>
    <w:rsid w:val="00F84952"/>
    <w:rsid w:val="00FA4791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CD29B38"/>
  <w15:chartTrackingRefBased/>
  <w15:docId w15:val="{BD270272-B597-4790-9B28-F54B8524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D3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D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7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739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C7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739E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43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0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F0300-29A7-43D5-9ABD-9BC55889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ﾐｳﾗ ﾅｵｺ</dc:creator>
  <cp:keywords/>
  <dc:description/>
  <cp:lastModifiedBy>ﾊﾏﾓﾄ ﾔｽﾖ</cp:lastModifiedBy>
  <cp:revision>14</cp:revision>
  <cp:lastPrinted>2023-08-29T01:52:00Z</cp:lastPrinted>
  <dcterms:created xsi:type="dcterms:W3CDTF">2023-08-09T01:15:00Z</dcterms:created>
  <dcterms:modified xsi:type="dcterms:W3CDTF">2023-08-29T01:52:00Z</dcterms:modified>
</cp:coreProperties>
</file>